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="00242AFB">
        <w:rPr>
          <w:rFonts w:ascii="Times New Roman" w:hAnsi="Times New Roman" w:cs="Times New Roman"/>
          <w:b/>
          <w:sz w:val="24"/>
          <w:szCs w:val="24"/>
        </w:rPr>
        <w:t>ак</w:t>
      </w:r>
      <w:r w:rsidR="009F74B3">
        <w:rPr>
          <w:rFonts w:ascii="Times New Roman" w:hAnsi="Times New Roman" w:cs="Times New Roman"/>
          <w:b/>
          <w:sz w:val="24"/>
          <w:szCs w:val="24"/>
        </w:rPr>
        <w:t xml:space="preserve">овы особенности </w:t>
      </w:r>
      <w:r w:rsidR="009F74B3" w:rsidRPr="009F74B3">
        <w:rPr>
          <w:rFonts w:ascii="Times New Roman" w:hAnsi="Times New Roman" w:cs="Times New Roman"/>
          <w:b/>
          <w:sz w:val="24"/>
          <w:szCs w:val="24"/>
        </w:rPr>
        <w:t>поряд</w:t>
      </w:r>
      <w:r w:rsidR="009F74B3">
        <w:rPr>
          <w:rFonts w:ascii="Times New Roman" w:hAnsi="Times New Roman" w:cs="Times New Roman"/>
          <w:b/>
          <w:sz w:val="24"/>
          <w:szCs w:val="24"/>
        </w:rPr>
        <w:t xml:space="preserve">ка </w:t>
      </w:r>
      <w:r w:rsidR="009F74B3" w:rsidRPr="009F74B3">
        <w:rPr>
          <w:rFonts w:ascii="Times New Roman" w:hAnsi="Times New Roman" w:cs="Times New Roman"/>
          <w:b/>
          <w:sz w:val="24"/>
          <w:szCs w:val="24"/>
        </w:rPr>
        <w:t>общения с ребенком</w:t>
      </w:r>
      <w:r w:rsidR="00667AA5">
        <w:rPr>
          <w:rFonts w:ascii="Times New Roman" w:hAnsi="Times New Roman" w:cs="Times New Roman"/>
          <w:b/>
          <w:sz w:val="24"/>
          <w:szCs w:val="24"/>
        </w:rPr>
        <w:t xml:space="preserve"> родителей, живущих раздельно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BC247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667AA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667AA5" w:rsidRPr="00667AA5">
        <w:rPr>
          <w:rFonts w:ascii="Times New Roman" w:hAnsi="Times New Roman" w:cs="Times New Roman"/>
          <w:sz w:val="24"/>
          <w:szCs w:val="24"/>
        </w:rPr>
        <w:t>ст. 66 Семейного кодекса РФ</w:t>
      </w:r>
      <w:r w:rsidR="00667AA5">
        <w:rPr>
          <w:rFonts w:ascii="Times New Roman" w:hAnsi="Times New Roman" w:cs="Times New Roman"/>
          <w:sz w:val="24"/>
          <w:szCs w:val="24"/>
        </w:rPr>
        <w:t xml:space="preserve"> р</w:t>
      </w:r>
      <w:r w:rsidR="009F74B3" w:rsidRPr="009F74B3">
        <w:rPr>
          <w:rFonts w:ascii="Times New Roman" w:hAnsi="Times New Roman" w:cs="Times New Roman"/>
          <w:sz w:val="24"/>
          <w:szCs w:val="24"/>
        </w:rPr>
        <w:t>одитель, живущий отдельно от ребенка, обладает правом на общение, воспитание и участие в принятии решений, связанных с образованием ребенка.</w:t>
      </w:r>
    </w:p>
    <w:p w:rsidR="00667AA5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 xml:space="preserve">Родитель, проживающий отдельно от ребенка, имеет право на получение информации о своем ребенке из воспитательных учреждений, медицинских организаций, учреждений социальной защиты населения и аналогичных организаций. </w:t>
      </w:r>
    </w:p>
    <w:p w:rsidR="00667AA5" w:rsidRDefault="00667AA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AA5" w:rsidRPr="008858E3" w:rsidRDefault="008858E3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58E3">
        <w:rPr>
          <w:rFonts w:ascii="Times New Roman" w:hAnsi="Times New Roman" w:cs="Times New Roman"/>
          <w:i/>
          <w:sz w:val="24"/>
          <w:szCs w:val="24"/>
        </w:rPr>
        <w:t>В каком случае родителю может быть отказано в предоставлении информации о ребенке?</w:t>
      </w:r>
    </w:p>
    <w:p w:rsidR="00667AA5" w:rsidRDefault="00667AA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В предоставлении информации может быть отказано только в случае наличия угрозы для жизни и здоровья ребенка со стороны родителя.</w:t>
      </w: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Отказ в предоставлении информации может быть оспорен в судебном порядке. При рассмотрении судом споров, связанных с воспитанием детей, независимо от того, кем предъявлен иск в защиту ребенка, к участию в деле должен быть привлечен орган опеки и попечительства (ст. 78 СК РФ).</w:t>
      </w:r>
    </w:p>
    <w:p w:rsidR="00F23D84" w:rsidRDefault="00F23D8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D84" w:rsidRPr="00A80B67" w:rsidRDefault="0072732A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0B67">
        <w:rPr>
          <w:rFonts w:ascii="Times New Roman" w:hAnsi="Times New Roman" w:cs="Times New Roman"/>
          <w:i/>
          <w:sz w:val="24"/>
          <w:szCs w:val="24"/>
        </w:rPr>
        <w:t xml:space="preserve">Каковы </w:t>
      </w:r>
      <w:r w:rsidR="00A80B67" w:rsidRPr="00A80B67">
        <w:rPr>
          <w:rFonts w:ascii="Times New Roman" w:hAnsi="Times New Roman" w:cs="Times New Roman"/>
          <w:i/>
          <w:sz w:val="24"/>
          <w:szCs w:val="24"/>
        </w:rPr>
        <w:t>обязанности родителя, с которым проживает ребенок?</w:t>
      </w:r>
    </w:p>
    <w:p w:rsidR="00F23D84" w:rsidRDefault="00F23D8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Родитель, с которым проживает ребенок, не должен препятствовать общению ребенка с другим родителем, только если такое общение не причиняет вред физическому и психическому здоровью ребенка, его нравственному развитию.</w:t>
      </w: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 xml:space="preserve">Родители вправе заключить в письменной форме соглашение о порядке осуществления родительских прав родителем, проживающим отдельно от ребенка. Если родители не могут прийти к соглашению, спор разрешается судом с участием органа опеки и попечительства по требованию родителей (одного из них). </w:t>
      </w:r>
    </w:p>
    <w:p w:rsid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3D4" w:rsidRP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03D4">
        <w:rPr>
          <w:rFonts w:ascii="Times New Roman" w:hAnsi="Times New Roman" w:cs="Times New Roman"/>
          <w:i/>
          <w:sz w:val="24"/>
          <w:szCs w:val="24"/>
        </w:rPr>
        <w:t>Каковы обязанности органа опеки и попечения в анализируемой сфере?</w:t>
      </w:r>
    </w:p>
    <w:p w:rsid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Орган опеки и попечительства обязан провести обследование условий жизни ребенка и лица (лиц), претендующего на его воспитание, и представить суду акт обследования и основанное на нем заключение по существу спора.</w:t>
      </w:r>
      <w:r w:rsidR="007640D4">
        <w:rPr>
          <w:rFonts w:ascii="Times New Roman" w:hAnsi="Times New Roman" w:cs="Times New Roman"/>
          <w:sz w:val="24"/>
          <w:szCs w:val="24"/>
        </w:rPr>
        <w:t xml:space="preserve"> Так, д</w:t>
      </w:r>
      <w:r w:rsidRPr="009F74B3">
        <w:rPr>
          <w:rFonts w:ascii="Times New Roman" w:hAnsi="Times New Roman" w:cs="Times New Roman"/>
          <w:sz w:val="24"/>
          <w:szCs w:val="24"/>
        </w:rPr>
        <w:t>ля определения порядка общения с ребенком родителю, проживающему отдельно, необходимо обратиться в орган опеки и попечительства по месту жительства ребенка, с заявлением об определении порядка общения с ребенком, проведении обследования жилищных условий и оказания помощи по сбору документов для обращения в суд.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A95E5F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611F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2025-06-24T07:03:00Z</dcterms:created>
  <dcterms:modified xsi:type="dcterms:W3CDTF">2025-06-24T07:03:00Z</dcterms:modified>
</cp:coreProperties>
</file>