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media/image-rId-24ceceaf-8051-44b0-b21f-34c204ced78a.png" ContentType="image/png"/>
  <Override PartName="/word/media/image-rId-6723bd48-2ca2-49bf-ab7f-243f77bc4c22.png" ContentType="image/png"/>
  <Override PartName="/word/media/image-rId-7db046af-813d-44d8-abd5-aa5a0ded7e7d.png" ContentType="image/png"/>
  <Override PartName="/word/media/image-rId-819f8a7c-eb72-44a1-bd40-f3613470b007.png" ContentType="image/png"/>
  <Override PartName="/word/media/image-rId-b5aceb61-7f60-48f4-840c-49e1ed662052.png" ContentType="image/png"/>
  <Override PartName="/word/media/image-rId-c3773557-fa8f-4344-bab5-27dfe9bbb7e2.png" ContentType="image/png"/>
  <Override PartName="/word/media/image-rId-e7c5ad89-d2a6-41e8-9f7d-fd88b6eec792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="http://schemas.openxmlformats.org/drawingml/2006/wordprocessingDrawing" xmlns:w="http://schemas.openxmlformats.org/wordprocessingml/2006/main" xmlns:mc="http://schemas.openxmlformats.org/markup-compatibility/2006" xmlns:r="http://schemas.openxmlformats.org/officeDocument/2006/relationships" xmlns:a="http://schemas.openxmlformats.org/draw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cr6a5off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b5aceb61-7f60-48f4-840c-49e1ed66205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rtzht68" xml:space="preserve"> </w:t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p9j4h2e49">Приёмка работ в МКД станет понятнее: Минстрой утвердил новые правила</w:t>
      </w:r>
    </w:p>
    <w:p w:rsidR="006531B6" w:rsidRPr="007A3B62" w:rsidRDefault="006531B6" w:rsidP="00A350CE" vyd:_id="vyd:mq7tuti5p6dzmg">
      <w:pP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q7hu2ii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puwmkru">С 1 сентября 2026 года начнёт действовать единый порядок оформления актов по содержанию и текущему ремонту общего имущества в многоквартирных домах.</w:t>
      </w:r>
    </w:p>
    <w:p w:rsidR="006531B6" w:rsidRPr="007A3B62" w:rsidRDefault="006531B6" w:rsidP="00A350CE" vyd:_id="vyd:mq7tujcojhzane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ov381xw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n520nbp">Теперь процедура станет более прозрачной:</w:t>
      </w:r>
    </w:p>
    <w:p w:rsidR="006531B6" w:rsidRPr="007A3B62" w:rsidRDefault="006531B6" w:rsidP="00A350CE" vyd:_id="vyd:mq7tujcnxdzqjj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mmyb40z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ckahx9un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c3773557-fa8f-4344-bab5-27dfe9bbb7e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kkui0tw" xml:space="preserve"> Управляющая организация должна своевременно подготовить акт выполненных работ и передать его председателю совета дома или членам совета МКД.</w:t>
      </w:r>
    </w:p>
    <w:p w:rsidR="006531B6" w:rsidRPr="007A3B62" w:rsidRDefault="006531B6" w:rsidP="00A350CE" vyd:_id="vyd:mq7tujcjibf5u9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j2z9bl8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chh6mj37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e7c5ad89-d2a6-41e8-9f7d-fd88b6eec79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htc5jji" xml:space="preserve"> Если договором управления не предусмотрены другие сроки, документ оформляется не позднее 30 дней после выполнения работ или оказания услуг либо на ежемесячной основе.</w:t>
      </w:r>
    </w:p>
    <w:p w:rsidR="006531B6" w:rsidRPr="007A3B62" w:rsidRDefault="006531B6" w:rsidP="00A350CE" vyd:_id="vyd:mq7tujcg0pet2x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fcom7s3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ce59i6qj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819f8a7c-eb72-44a1-bd40-f3613470b00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ejk8534" xml:space="preserve"> У представителей собственников будет 10 дней, чтобы согласовать акт или направить замечания.</w:t>
      </w:r>
    </w:p>
    <w:p w:rsidR="006531B6" w:rsidRPr="007A3B62" w:rsidRDefault="006531B6" w:rsidP="00A350CE" vyd:_id="vyd:mq7tujcd25wtiq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ctzv2j4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cby94rcm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7db046af-813d-44d8-abd5-aa5a0ded7e7d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arkj8xb" xml:space="preserve"> Если ответ не поступит в течение 30 дней после получения документа, акт будет считаться оформленным.</w:t>
      </w:r>
    </w:p>
    <w:p w:rsidR="006531B6" w:rsidRPr="007A3B62" w:rsidRDefault="006531B6" w:rsidP="00A350CE" vyd:_id="vyd:mq7tujc9srqql0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8qgcwa4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c7pm756d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6723bd48-2ca2-49bf-ab7f-243f77bc4c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6o01sjl" xml:space="preserve"> При наличии замечаний потребуется повторное оформление акта в установленном порядке.</w:t>
      </w:r>
    </w:p>
    <w:p w:rsidR="006531B6" w:rsidRPr="007A3B62" w:rsidRDefault="006531B6" w:rsidP="00A350CE" vyd:_id="vyd:mq7tujc5eraew2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4m0tcrx"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c47gl1yl">Новые правила должны снизить количество споров между управляющими организациями и представителями собственников по вопросам оформления и согласования выполненных работ.</w:t>
      </w:r>
    </w:p>
    <w:p w:rsidR="006531B6" w:rsidRPr="007A3B62" w:rsidRDefault="006531B6" w:rsidP="00A350CE" vyd:_id="vyd:mq7tujc3f9i6d8">
      <w:pPr>
        <w:jc w:val="start"/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</w:rPr>
      </w:pPr>
    </w:p>
    <w:p w:rsidR="006531B6" w:rsidRPr="007A3B62" w:rsidRDefault="006531B6" w:rsidP="00A350CE" vyd:_id="vyd:mq7tujc1m3nakf">
      <w:r>
        <w:rPr>
          <w:rFonts w:ascii="-apple-system" w:hAnsi="-apple-system" w:eastAsia="-apple-system" w:cs="-apple-system"/>
          <w:sz w:val="21"/>
          <w:u w:val="none"/>
          <w:b w:val="0"/>
          <w:i w:val="0"/>
        </w:rPr>
        <w:drawing vyd:_id="vyd:mq7tujbvziwrv4">
          <wp:inline distT="0" distB="0" distL="0" distR="0">
            <wp:extent cx="152400" cy="152400"/>
            <wp:effectExtent l="0" t="0" r="0" b="0"/>
            <wp:docPr id="178108138" name="Drawing 178108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108138" name=""/>
                    <pic:cNvPicPr/>
                  </pic:nvPicPr>
                  <pic:blipFill>
                    <a:blip r:embed="rId-24ceceaf-8051-44b0-b21f-34c204ced78a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u w:val="none"/>
          <w:b w:val="0"/>
          <w:i w:val="0"/>
          <w:shd w:val="clear" w:fill="FFFFFF"/>
        </w:rPr>
        <w:t vyd:_id="vyd:mq7tujbvrg6vgt" xml:space="preserve"> Скачайте «Госуслуги Дом», чтобы следить за отчётами управляющей организации, отслеживать расходы на содержание дома и быть в курсе важных изменений в сфере ЖКХ: </w:t>
      </w:r>
      <w:r>
        <w:fldChar w:fldCharType="begin" vyd:_id="vyd:mq7tujbsvsnztj"/>
      </w:r>
      <w:r>
        <w:instrText>HYPERLINK "https://vk.com/away.php?to=https%3A%2F%2Fvk.cc%2FcR4yLN&amp;utf=1"</w:instrText>
      </w:r>
      <w:r>
        <w:fldChar w:fldCharType="separate"/>
      </w:r>
      <w:r>
        <w:rPr>
          <w:rStyle w:val="Hyperlink"/>
          <w:rFonts w:ascii="-apple-system" w:hAnsi="-apple-system" w:eastAsia="-apple-system" w:cs="-apple-system"/>
          <w:sz w:val="21"/>
          <w:u w:val="none"/>
          <w:b w:val="0"/>
          <w:i w:val="0"/>
        </w:rPr>
        <w:t vyd:_id="vyd:mq7tujbtqml5y8">vk.cc/cR4yLN</w:t>
      </w:r>
      <w:r>
        <w:fldChar w:fldCharType="end" vyd:_id="vyd:mq7tujbsvsnztj-end"/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w15="http://schemas.microsoft.com/office/word/2012/wordml" xmlns:m="http://schemas.openxmlformats.org/officeDocument/2006/math" xmlns:w="http://schemas.openxmlformats.org/wordprocessingml/2006/main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24ceceaf-8051-44b0-b21f-34c204ced78a" Type="http://schemas.openxmlformats.org/officeDocument/2006/relationships/image" Target="media/image-rId-24ceceaf-8051-44b0-b21f-34c204ced78a.png"/><Relationship Id="rId-6723bd48-2ca2-49bf-ab7f-243f77bc4c22" Type="http://schemas.openxmlformats.org/officeDocument/2006/relationships/image" Target="media/image-rId-6723bd48-2ca2-49bf-ab7f-243f77bc4c22.png"/><Relationship Id="rId-7db046af-813d-44d8-abd5-aa5a0ded7e7d" Type="http://schemas.openxmlformats.org/officeDocument/2006/relationships/image" Target="media/image-rId-7db046af-813d-44d8-abd5-aa5a0ded7e7d.png"/><Relationship Id="rId-819f8a7c-eb72-44a1-bd40-f3613470b007" Type="http://schemas.openxmlformats.org/officeDocument/2006/relationships/image" Target="media/image-rId-819f8a7c-eb72-44a1-bd40-f3613470b007.png"/><Relationship Id="rId-b5aceb61-7f60-48f4-840c-49e1ed662052" Type="http://schemas.openxmlformats.org/officeDocument/2006/relationships/image" Target="media/image-rId-b5aceb61-7f60-48f4-840c-49e1ed662052.png"/><Relationship Id="rId-c3773557-fa8f-4344-bab5-27dfe9bbb7e2" Type="http://schemas.openxmlformats.org/officeDocument/2006/relationships/image" Target="media/image-rId-c3773557-fa8f-4344-bab5-27dfe9bbb7e2.png"/><Relationship Id="rId-e7c5ad89-d2a6-41e8-9f7d-fd88b6eec792" Type="http://schemas.openxmlformats.org/officeDocument/2006/relationships/image" Target="media/image-rId-e7c5ad89-d2a6-41e8-9f7d-fd88b6eec792.pn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