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qqfix88x2ewo1">Нужно ли согласовывать установку кондиционера на фасаде дома</w:t>
      </w:r>
    </w:p>
    <w:p w:rsidR="006531B6" w:rsidRPr="007A3B62" w:rsidRDefault="006531B6" w:rsidP="00A350CE" vyd:_id="vyd:mqqfix87atqwe0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qfix866xkjq7">
      <w:pPr/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