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 w:val="0"/>
          <w:bCs w:val="0"/>
          <w:sz w:val="26"/>
          <w:szCs w:val="26"/>
          <w:highlight w:val="none"/>
        </w:rPr>
      </w:pP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Eдиновременная денежная  выплата ЖЕНЩИНАМ, родившим ПЕРВОГО ребенка в возрасте  от  18 до 25 (включительно) лет</w:t>
      </w:r>
      <w:r>
        <w:rPr>
          <w:rFonts w:ascii="Tinos" w:hAnsi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П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от 18.12.2023 г.    № 1060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отдельных расходных обязательств Самарской области в сфере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05.11.2024 № 821 «Об утверждении Порядка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единовременной денежной  выплаты  женщинам, родившим первого  ребенка в возрасте  от  18 до 25 (включительно) лет»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100 000 рублей при условии обращения за её назначением не позднее одного года со дня рождения первого ребенка.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имеют полностью дееспособные женщины, имеющие гражданство Российской Федерации и место жительства (пребывания) на территории Самарской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родившие первого ребенка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возрасте       от  18 до 25 (включительно) лет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начиная с 01.09.2024.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через социальный портал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c  сайта министерства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https://minsocdem.samregion.ru/portal/statement/create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после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2.Сведения о рождении ребенка и наличии у него гражданства РФ;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сведения о  рождении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ребенка в случае регис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рации записи соответствующего акта компетентным органом иностранного государства и наличием у него гражданства Российской Федерации.  К документам, оформленным на иностранных языках, должны быть приложены их нотариально заверенные переводы на русский язык;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3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о регистрации по месту жительства  или пребывания  на территории Самарской области заявителя и ребенка;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ие заявителя и ребенка: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4. СНИЛС заявителя и ребенка;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5. Сведения об отсутствии факта лишения (огр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аничения, восстановления) родительских прав, об отмене ограничения родительских прав, отобрания ребенка при непосредственной угрозе его жизни или здоровью, об установлении над ребенком опеки (попечительства),передача ребенка на воспитание в приемную семью;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6. Сведения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о не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на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хождении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ребенка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на полном государственном обеспечении; </w:t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</w:p>
          <w:p>
            <w:pPr>
              <w:ind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 w:themeColor="text1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none"/>
              </w:rPr>
              <w:t xml:space="preserve">7. С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none"/>
              </w:rPr>
              <w:t xml:space="preserve">ведения о нахождении  ребенка в организации для детей-сирот и детей оставшихся без попечения родителей;</w:t>
            </w:r>
            <w:r>
              <w:rPr>
                <w:rFonts w:ascii="Tinos" w:hAnsi="Tinos" w:cs="Tinos"/>
                <w:color w:val="000000" w:themeColor="text1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8"/>
                <w:szCs w:val="28"/>
                <w:highlight w:val="none"/>
                <w:u w:val="single"/>
              </w:rPr>
            </w:r>
          </w:p>
          <w:p>
            <w:pPr>
              <w:ind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8. Сведения о постановке ребенка на учет как ребенка, оставшегося без попечения родителей;</w:t>
            </w:r>
            <w:r>
              <w:rPr>
                <w:rFonts w:ascii="Tinos" w:hAnsi="Tinos" w:cs="Tinos"/>
                <w:color w:val="000000" w:themeColor="text1"/>
                <w:sz w:val="28"/>
                <w:szCs w:val="28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8"/>
                <w:szCs w:val="28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9. Сведения о неполучении заявителем аналогичной выплаты в другом субъекте Российской Федерации;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none"/>
              </w:rPr>
              <w:t xml:space="preserve">        *10.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Реквизиты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cs="Tinos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30 дней со дня регистрации заявления с документами, которые заявитель обязан предоставить самостоятельно.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 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9</cp:revision>
  <dcterms:modified xsi:type="dcterms:W3CDTF">2025-02-10T10:11:48Z</dcterms:modified>
</cp:coreProperties>
</file>