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0" w:line="240" w:lineRule="auto"/>
        <w:rPr>
          <w:rFonts w:ascii="Times New Roman" w:hAnsi="Times New Roman"/>
          <w:b/>
          <w:color w:val="ff0000"/>
          <w:sz w:val="28"/>
          <w:szCs w:val="28"/>
        </w:rPr>
      </w:pPr>
      <w:r>
        <w:rPr>
          <w:rFonts w:ascii="Times New Roman" w:hAnsi="Times New Roman"/>
          <w:b/>
          <w:color w:val="ff0000"/>
          <w:sz w:val="28"/>
          <w:szCs w:val="28"/>
        </w:rPr>
        <w:t xml:space="preserve">Закон Самарской области</w:t>
      </w:r>
      <w:r>
        <w:rPr>
          <w:rFonts w:ascii="Times New Roman" w:hAnsi="Times New Roman"/>
          <w:b/>
          <w:color w:val="ff0000"/>
          <w:sz w:val="28"/>
          <w:szCs w:val="28"/>
        </w:rPr>
      </w:r>
      <w:r>
        <w:rPr>
          <w:rFonts w:ascii="Times New Roman" w:hAnsi="Times New Roman"/>
          <w:b/>
          <w:color w:val="ff0000"/>
          <w:sz w:val="28"/>
          <w:szCs w:val="28"/>
        </w:rPr>
      </w:r>
    </w:p>
    <w:p>
      <w:pPr>
        <w:jc w:val="center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color w:val="ff0000"/>
          <w:sz w:val="28"/>
          <w:szCs w:val="28"/>
        </w:rPr>
        <w:t xml:space="preserve">от 6 декабря 2006 года №155-ГД «О ветеранах труда Самарской области»</w:t>
      </w:r>
      <w:r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sz w:val="25"/>
          <w:szCs w:val="25"/>
          <w:u w:val="single"/>
        </w:rPr>
      </w:pPr>
      <w:r>
        <w:rPr>
          <w:rFonts w:ascii="Times New Roman" w:hAnsi="Times New Roman"/>
          <w:sz w:val="25"/>
          <w:szCs w:val="25"/>
          <w:u w:val="single"/>
          <w:shd w:val="clear" w:color="auto" w:fill="ffffff"/>
        </w:rPr>
        <w:t xml:space="preserve">Звание "Ветеран труда Самарской области" является формой поощрения граждан за многолетний плодотворный труд и активную общественную деятельность на благо Самарской области.</w:t>
      </w:r>
      <w:r>
        <w:rPr>
          <w:rFonts w:ascii="Times New Roman" w:hAnsi="Times New Roman"/>
          <w:b/>
          <w:sz w:val="25"/>
          <w:szCs w:val="25"/>
          <w:u w:val="single"/>
        </w:rPr>
      </w:r>
      <w:r>
        <w:rPr>
          <w:rFonts w:ascii="Times New Roman" w:hAnsi="Times New Roman"/>
          <w:b/>
          <w:sz w:val="25"/>
          <w:szCs w:val="25"/>
          <w:u w:val="single"/>
        </w:rPr>
      </w:r>
    </w:p>
    <w:p>
      <w:pPr>
        <w:ind w:firstLine="540"/>
        <w:jc w:val="both"/>
        <w:spacing w:after="0" w:line="240" w:lineRule="auto"/>
        <w:rPr>
          <w:rFonts w:ascii="Times New Roman" w:hAnsi="Times New Roman" w:eastAsia="Times New Roman"/>
          <w:sz w:val="25"/>
          <w:szCs w:val="25"/>
          <w:lang w:eastAsia="ru-RU"/>
        </w:rPr>
        <w:outlineLvl w:val="1"/>
      </w:pPr>
      <w:r>
        <w:rPr>
          <w:rFonts w:ascii="Times New Roman" w:hAnsi="Times New Roman" w:eastAsia="Times New Roman"/>
          <w:sz w:val="25"/>
          <w:szCs w:val="25"/>
          <w:lang w:eastAsia="ru-RU"/>
        </w:rPr>
        <w:t xml:space="preserve">Звание "Ветеран труда Самарской области" присваивается гражданам по одному из следующих оснований:</w:t>
      </w:r>
      <w:r>
        <w:rPr>
          <w:rFonts w:ascii="Times New Roman" w:hAnsi="Times New Roman" w:eastAsia="Times New Roman"/>
          <w:sz w:val="25"/>
          <w:szCs w:val="25"/>
          <w:lang w:eastAsia="ru-RU"/>
        </w:rPr>
      </w:r>
      <w:r>
        <w:rPr>
          <w:rFonts w:ascii="Times New Roman" w:hAnsi="Times New Roman" w:eastAsia="Times New Roman"/>
          <w:sz w:val="25"/>
          <w:szCs w:val="25"/>
          <w:lang w:eastAsia="ru-RU"/>
        </w:rPr>
      </w:r>
    </w:p>
    <w:p>
      <w:pPr>
        <w:ind w:firstLine="540"/>
        <w:jc w:val="both"/>
        <w:spacing w:after="0" w:line="240" w:lineRule="auto"/>
        <w:rPr>
          <w:rFonts w:ascii="Times New Roman" w:hAnsi="Times New Roman" w:eastAsia="Times New Roman"/>
          <w:b/>
          <w:sz w:val="26"/>
          <w:szCs w:val="26"/>
          <w:lang w:eastAsia="ru-RU"/>
        </w:rPr>
        <w:outlineLvl w:val="1"/>
      </w:pPr>
      <w:r>
        <w:rPr>
          <w:rFonts w:ascii="Times New Roman" w:hAnsi="Times New Roman" w:eastAsia="Times New Roman"/>
          <w:b/>
          <w:sz w:val="26"/>
          <w:szCs w:val="26"/>
          <w:lang w:eastAsia="ru-RU"/>
        </w:rPr>
        <w:t xml:space="preserve">1. Наличие следующих наград:</w:t>
      </w:r>
      <w:r>
        <w:rPr>
          <w:rFonts w:ascii="Times New Roman" w:hAnsi="Times New Roman" w:eastAsia="Times New Roman"/>
          <w:b/>
          <w:sz w:val="26"/>
          <w:szCs w:val="26"/>
          <w:lang w:eastAsia="ru-RU"/>
        </w:rPr>
      </w:r>
      <w:r>
        <w:rPr>
          <w:rFonts w:ascii="Times New Roman" w:hAnsi="Times New Roman" w:eastAsia="Times New Roman"/>
          <w:b/>
          <w:sz w:val="26"/>
          <w:szCs w:val="26"/>
          <w:lang w:eastAsia="ru-RU"/>
        </w:rPr>
      </w:r>
    </w:p>
    <w:p>
      <w:pPr>
        <w:ind w:firstLine="540"/>
        <w:jc w:val="both"/>
        <w:spacing w:after="0" w:line="240" w:lineRule="auto"/>
        <w:rPr>
          <w:rFonts w:ascii="Times New Roman" w:hAnsi="Times New Roman" w:eastAsia="Times New Roman"/>
          <w:sz w:val="24"/>
          <w:szCs w:val="24"/>
          <w:lang w:eastAsia="ru-RU"/>
        </w:rPr>
        <w:outlineLvl w:val="1"/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1) звание "Почетный гражданин Самарской области" при наличии трудового стажа не менее 25 лет для мужчин и не менее 20 лет для женщин;</w:t>
      </w: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ind w:firstLine="540"/>
        <w:jc w:val="both"/>
        <w:spacing w:after="0" w:line="240" w:lineRule="auto"/>
        <w:rPr>
          <w:rFonts w:ascii="Times New Roman" w:hAnsi="Times New Roman" w:eastAsia="Times New Roman"/>
          <w:sz w:val="24"/>
          <w:szCs w:val="24"/>
          <w:lang w:eastAsia="ru-RU"/>
        </w:rPr>
        <w:outlineLvl w:val="1"/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2) знак отличия "За заслуги перед Самарской областью" при наличии трудового стажа не менее 30 лет для мужчин и не менее 25 лет для женщин;</w:t>
      </w: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ind w:firstLine="540"/>
        <w:jc w:val="both"/>
        <w:spacing w:after="0" w:line="240" w:lineRule="auto"/>
        <w:rPr>
          <w:rFonts w:ascii="Times New Roman" w:hAnsi="Times New Roman" w:eastAsia="Times New Roman"/>
          <w:sz w:val="24"/>
          <w:szCs w:val="24"/>
          <w:lang w:eastAsia="ru-RU"/>
        </w:rPr>
        <w:outlineLvl w:val="1"/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3) почетный знак Самарской Губернской Думы "За заслуги в законотворчестве" при наличии трудового стажа не менее 35 лет для мужчин и не менее 30 лет для женщин;</w:t>
      </w: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ind w:firstLine="540"/>
        <w:jc w:val="both"/>
        <w:spacing w:after="0" w:line="240" w:lineRule="auto"/>
        <w:rPr>
          <w:rFonts w:ascii="Times New Roman" w:hAnsi="Times New Roman" w:eastAsia="Times New Roman"/>
          <w:sz w:val="24"/>
          <w:szCs w:val="24"/>
          <w:lang w:eastAsia="ru-RU"/>
        </w:rPr>
        <w:outlineLvl w:val="1"/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4) почетный знак Губернатора Самарской области "За труд во благо земли Самарской" при наличии трудового стажа не менее 35 лет для мужчин и не менее 30 лет для женщин;</w:t>
      </w: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ind w:firstLine="540"/>
        <w:jc w:val="both"/>
        <w:spacing w:after="0" w:line="240" w:lineRule="auto"/>
        <w:rPr>
          <w:rFonts w:ascii="Times New Roman" w:hAnsi="Times New Roman" w:eastAsia="Times New Roman"/>
          <w:sz w:val="24"/>
          <w:szCs w:val="24"/>
          <w:lang w:eastAsia="ru-RU"/>
        </w:rPr>
        <w:outlineLvl w:val="1"/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5) знак отличия "Материнская доблесть" I и II степеней при наличии трудового стажа не менее 20 лет;</w:t>
      </w: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ind w:firstLine="540"/>
        <w:jc w:val="both"/>
        <w:spacing w:after="0" w:line="240" w:lineRule="auto"/>
        <w:rPr>
          <w:rFonts w:ascii="Times New Roman" w:hAnsi="Times New Roman" w:eastAsia="Times New Roman"/>
          <w:sz w:val="24"/>
          <w:szCs w:val="24"/>
          <w:lang w:eastAsia="ru-RU"/>
        </w:rPr>
        <w:outlineLvl w:val="1"/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6) Почетная грамота Куйбышевского обкома КПСС, облисполкома при наличии трудового стажа не менее 35 лет для мужчин и не менее 30 лет для женщин.</w:t>
      </w: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ind w:firstLine="540"/>
        <w:jc w:val="both"/>
        <w:spacing w:after="0" w:line="240" w:lineRule="auto"/>
        <w:rPr>
          <w:rFonts w:ascii="Times New Roman" w:hAnsi="Times New Roman" w:eastAsia="Times New Roman"/>
          <w:b/>
          <w:sz w:val="26"/>
          <w:szCs w:val="26"/>
          <w:lang w:eastAsia="ru-RU"/>
        </w:rPr>
        <w:outlineLvl w:val="1"/>
      </w:pPr>
      <w:r>
        <w:rPr>
          <w:rFonts w:ascii="Times New Roman" w:hAnsi="Times New Roman" w:eastAsia="Times New Roman"/>
          <w:b/>
          <w:sz w:val="26"/>
          <w:szCs w:val="26"/>
          <w:lang w:eastAsia="ru-RU"/>
        </w:rPr>
        <w:t xml:space="preserve">2. Наличие трудового стажа на территории Самарской области не менее 40 лет для мужчин и 35 лет для женщин и одной из следующих наград Самарской области:</w:t>
      </w:r>
      <w:r>
        <w:rPr>
          <w:rFonts w:ascii="Times New Roman" w:hAnsi="Times New Roman" w:eastAsia="Times New Roman"/>
          <w:b/>
          <w:sz w:val="26"/>
          <w:szCs w:val="26"/>
          <w:lang w:eastAsia="ru-RU"/>
        </w:rPr>
      </w:r>
      <w:r>
        <w:rPr>
          <w:rFonts w:ascii="Times New Roman" w:hAnsi="Times New Roman" w:eastAsia="Times New Roman"/>
          <w:b/>
          <w:sz w:val="26"/>
          <w:szCs w:val="26"/>
          <w:lang w:eastAsia="ru-RU"/>
        </w:rPr>
      </w:r>
    </w:p>
    <w:p>
      <w:pPr>
        <w:ind w:firstLine="540"/>
        <w:jc w:val="both"/>
        <w:spacing w:after="0" w:line="240" w:lineRule="auto"/>
        <w:rPr>
          <w:rFonts w:ascii="Times New Roman" w:hAnsi="Times New Roman" w:eastAsia="Times New Roman"/>
          <w:sz w:val="26"/>
          <w:szCs w:val="26"/>
          <w:lang w:eastAsia="ru-RU"/>
        </w:rPr>
        <w:outlineLvl w:val="1"/>
      </w:pPr>
      <w:r>
        <w:rPr>
          <w:rFonts w:ascii="Times New Roman" w:hAnsi="Times New Roman" w:eastAsia="Times New Roman"/>
          <w:sz w:val="26"/>
          <w:szCs w:val="26"/>
          <w:lang w:eastAsia="ru-RU"/>
        </w:rPr>
        <w:t xml:space="preserve">1) Губернская премия;</w:t>
      </w:r>
      <w:r>
        <w:rPr>
          <w:rFonts w:ascii="Times New Roman" w:hAnsi="Times New Roman" w:eastAsia="Times New Roman"/>
          <w:sz w:val="26"/>
          <w:szCs w:val="26"/>
          <w:lang w:eastAsia="ru-RU"/>
        </w:rPr>
      </w:r>
      <w:r>
        <w:rPr>
          <w:rFonts w:ascii="Times New Roman" w:hAnsi="Times New Roman" w:eastAsia="Times New Roman"/>
          <w:sz w:val="26"/>
          <w:szCs w:val="26"/>
          <w:lang w:eastAsia="ru-RU"/>
        </w:rPr>
      </w:r>
    </w:p>
    <w:p>
      <w:pPr>
        <w:ind w:firstLine="540"/>
        <w:jc w:val="both"/>
        <w:spacing w:after="0" w:line="240" w:lineRule="auto"/>
        <w:rPr>
          <w:rFonts w:ascii="Times New Roman" w:hAnsi="Times New Roman" w:eastAsia="Times New Roman"/>
          <w:sz w:val="26"/>
          <w:szCs w:val="26"/>
          <w:lang w:eastAsia="ru-RU"/>
        </w:rPr>
        <w:outlineLvl w:val="1"/>
      </w:pPr>
      <w:r>
        <w:rPr>
          <w:rFonts w:ascii="Times New Roman" w:hAnsi="Times New Roman" w:eastAsia="Times New Roman"/>
          <w:sz w:val="26"/>
          <w:szCs w:val="26"/>
          <w:lang w:eastAsia="ru-RU"/>
        </w:rPr>
        <w:t xml:space="preserve">2) почетный знак Трудовой Славы;</w:t>
      </w:r>
      <w:r>
        <w:rPr>
          <w:rFonts w:ascii="Times New Roman" w:hAnsi="Times New Roman" w:eastAsia="Times New Roman"/>
          <w:sz w:val="26"/>
          <w:szCs w:val="26"/>
          <w:lang w:eastAsia="ru-RU"/>
        </w:rPr>
      </w:r>
      <w:r>
        <w:rPr>
          <w:rFonts w:ascii="Times New Roman" w:hAnsi="Times New Roman" w:eastAsia="Times New Roman"/>
          <w:sz w:val="26"/>
          <w:szCs w:val="26"/>
          <w:lang w:eastAsia="ru-RU"/>
        </w:rPr>
      </w:r>
    </w:p>
    <w:p>
      <w:pPr>
        <w:ind w:firstLine="540"/>
        <w:jc w:val="both"/>
        <w:spacing w:after="0" w:line="240" w:lineRule="auto"/>
        <w:rPr>
          <w:rFonts w:ascii="Times New Roman" w:hAnsi="Times New Roman" w:eastAsia="Times New Roman"/>
          <w:sz w:val="26"/>
          <w:szCs w:val="26"/>
          <w:lang w:eastAsia="ru-RU"/>
        </w:rPr>
        <w:outlineLvl w:val="1"/>
      </w:pPr>
      <w:r>
        <w:rPr>
          <w:rFonts w:ascii="Times New Roman" w:hAnsi="Times New Roman" w:eastAsia="Times New Roman"/>
          <w:sz w:val="26"/>
          <w:szCs w:val="26"/>
          <w:lang w:eastAsia="ru-RU"/>
        </w:rPr>
        <w:t xml:space="preserve">3) почетное звание Самарской области;</w:t>
      </w:r>
      <w:r>
        <w:rPr>
          <w:rFonts w:ascii="Times New Roman" w:hAnsi="Times New Roman" w:eastAsia="Times New Roman"/>
          <w:sz w:val="26"/>
          <w:szCs w:val="26"/>
          <w:lang w:eastAsia="ru-RU"/>
        </w:rPr>
      </w:r>
      <w:r>
        <w:rPr>
          <w:rFonts w:ascii="Times New Roman" w:hAnsi="Times New Roman" w:eastAsia="Times New Roman"/>
          <w:sz w:val="26"/>
          <w:szCs w:val="26"/>
          <w:lang w:eastAsia="ru-RU"/>
        </w:rPr>
      </w:r>
    </w:p>
    <w:p>
      <w:pPr>
        <w:ind w:firstLine="540"/>
        <w:jc w:val="both"/>
        <w:spacing w:after="0" w:line="240" w:lineRule="auto"/>
        <w:rPr>
          <w:rFonts w:ascii="Times New Roman" w:hAnsi="Times New Roman" w:eastAsia="Times New Roman"/>
          <w:sz w:val="26"/>
          <w:szCs w:val="26"/>
          <w:lang w:eastAsia="ru-RU"/>
        </w:rPr>
        <w:outlineLvl w:val="1"/>
      </w:pPr>
      <w:r>
        <w:rPr>
          <w:rFonts w:ascii="Times New Roman" w:hAnsi="Times New Roman" w:eastAsia="Times New Roman"/>
          <w:sz w:val="26"/>
          <w:szCs w:val="26"/>
          <w:lang w:eastAsia="ru-RU"/>
        </w:rPr>
        <w:t xml:space="preserve">4) Почетная грамота Самарской Губернской Думы;</w:t>
      </w:r>
      <w:r>
        <w:rPr>
          <w:rFonts w:ascii="Times New Roman" w:hAnsi="Times New Roman" w:eastAsia="Times New Roman"/>
          <w:sz w:val="26"/>
          <w:szCs w:val="26"/>
          <w:lang w:eastAsia="ru-RU"/>
        </w:rPr>
      </w:r>
      <w:r>
        <w:rPr>
          <w:rFonts w:ascii="Times New Roman" w:hAnsi="Times New Roman" w:eastAsia="Times New Roman"/>
          <w:sz w:val="26"/>
          <w:szCs w:val="26"/>
          <w:lang w:eastAsia="ru-RU"/>
        </w:rPr>
      </w:r>
    </w:p>
    <w:p>
      <w:pPr>
        <w:jc w:val="both"/>
        <w:spacing w:after="0" w:line="240" w:lineRule="auto"/>
        <w:rPr>
          <w:rFonts w:ascii="Times New Roman" w:hAnsi="Times New Roman" w:eastAsia="Times New Roman"/>
          <w:sz w:val="26"/>
          <w:szCs w:val="26"/>
          <w:highlight w:val="none"/>
          <w:lang w:eastAsia="ru-RU"/>
        </w:rPr>
        <w:outlineLvl w:val="1"/>
      </w:pPr>
      <w:r>
        <w:rPr>
          <w:rFonts w:ascii="Times New Roman" w:hAnsi="Times New Roman" w:eastAsia="Times New Roman"/>
          <w:sz w:val="26"/>
          <w:szCs w:val="26"/>
          <w:lang w:eastAsia="ru-RU"/>
        </w:rPr>
        <w:t xml:space="preserve">        </w:t>
      </w:r>
      <w:r>
        <w:rPr>
          <w:rFonts w:ascii="Times New Roman" w:hAnsi="Times New Roman" w:eastAsia="Times New Roman"/>
          <w:sz w:val="26"/>
          <w:szCs w:val="26"/>
          <w:lang w:eastAsia="ru-RU"/>
        </w:rPr>
        <w:t xml:space="preserve">5) почетный знак Самарской Губернской Думы "За служение закону";</w:t>
      </w:r>
      <w:r>
        <w:rPr>
          <w:rFonts w:ascii="Times New Roman" w:hAnsi="Times New Roman" w:eastAsia="Times New Roman"/>
          <w:sz w:val="26"/>
          <w:szCs w:val="26"/>
          <w:highlight w:val="none"/>
          <w:lang w:eastAsia="ru-RU"/>
        </w:rPr>
      </w:r>
      <w:r>
        <w:rPr>
          <w:rFonts w:ascii="Times New Roman" w:hAnsi="Times New Roman" w:eastAsia="Times New Roman"/>
          <w:sz w:val="26"/>
          <w:szCs w:val="26"/>
          <w:highlight w:val="none"/>
          <w:lang w:eastAsia="ru-RU"/>
        </w:rPr>
      </w:r>
    </w:p>
    <w:p>
      <w:pPr>
        <w:jc w:val="both"/>
        <w:spacing w:after="0" w:line="240" w:lineRule="auto"/>
        <w:rPr>
          <w:rFonts w:ascii="Times New Roman" w:hAnsi="Times New Roman" w:eastAsia="Times New Roman"/>
          <w:sz w:val="26"/>
          <w:szCs w:val="26"/>
        </w:rPr>
        <w:outlineLvl w:val="1"/>
      </w:pPr>
      <w:r>
        <w:rPr>
          <w:rFonts w:ascii="Times New Roman" w:hAnsi="Times New Roman" w:eastAsia="Times New Roman"/>
          <w:sz w:val="26"/>
          <w:szCs w:val="26"/>
          <w:highlight w:val="none"/>
          <w:lang w:eastAsia="ru-RU"/>
        </w:rPr>
        <w:t xml:space="preserve">        </w:t>
      </w:r>
      <w:r>
        <w:rPr>
          <w:rFonts w:ascii="Tinos" w:hAnsi="Tinos" w:eastAsia="Tinos" w:cs="Tinos"/>
          <w:sz w:val="26"/>
          <w:szCs w:val="26"/>
        </w:rPr>
        <w:t xml:space="preserve">5.1) почетный знак Самарской Губернской Думы "Земское признание" II степени;</w:t>
      </w:r>
      <w:r>
        <w:rPr>
          <w:rFonts w:ascii="Times New Roman" w:hAnsi="Times New Roman" w:eastAsia="Times New Roman"/>
          <w:sz w:val="26"/>
          <w:szCs w:val="26"/>
          <w:highlight w:val="none"/>
          <w:lang w:eastAsia="ru-RU"/>
        </w:rPr>
      </w:r>
      <w:r>
        <w:rPr>
          <w:rFonts w:ascii="Times New Roman" w:hAnsi="Times New Roman" w:eastAsia="Times New Roman"/>
          <w:sz w:val="26"/>
          <w:szCs w:val="26"/>
        </w:rPr>
      </w:r>
    </w:p>
    <w:p>
      <w:pPr>
        <w:ind w:firstLine="540"/>
        <w:jc w:val="both"/>
        <w:spacing w:after="0" w:line="240" w:lineRule="auto"/>
        <w:rPr>
          <w:rFonts w:ascii="Times New Roman" w:hAnsi="Times New Roman" w:eastAsia="Times New Roman"/>
          <w:sz w:val="26"/>
          <w:szCs w:val="26"/>
          <w:lang w:eastAsia="ru-RU"/>
        </w:rPr>
        <w:outlineLvl w:val="1"/>
      </w:pPr>
      <w:r>
        <w:rPr>
          <w:rFonts w:ascii="Times New Roman" w:hAnsi="Times New Roman" w:eastAsia="Times New Roman"/>
          <w:sz w:val="26"/>
          <w:szCs w:val="26"/>
          <w:lang w:eastAsia="ru-RU"/>
        </w:rPr>
        <w:t xml:space="preserve">6) почетный знак Губернатора Самарской области "За вклад в укрепление дружбы народов";</w:t>
      </w:r>
      <w:r>
        <w:rPr>
          <w:rFonts w:ascii="Times New Roman" w:hAnsi="Times New Roman" w:eastAsia="Times New Roman"/>
          <w:sz w:val="26"/>
          <w:szCs w:val="26"/>
          <w:lang w:eastAsia="ru-RU"/>
        </w:rPr>
      </w:r>
      <w:r>
        <w:rPr>
          <w:rFonts w:ascii="Times New Roman" w:hAnsi="Times New Roman" w:eastAsia="Times New Roman"/>
          <w:sz w:val="26"/>
          <w:szCs w:val="26"/>
          <w:lang w:eastAsia="ru-RU"/>
        </w:rPr>
      </w:r>
    </w:p>
    <w:p>
      <w:pPr>
        <w:ind w:firstLine="540"/>
        <w:jc w:val="both"/>
        <w:spacing w:after="0" w:line="240" w:lineRule="auto"/>
        <w:rPr>
          <w:rFonts w:ascii="Times New Roman" w:hAnsi="Times New Roman" w:eastAsia="Times New Roman"/>
          <w:sz w:val="26"/>
          <w:szCs w:val="26"/>
          <w:lang w:eastAsia="ru-RU"/>
        </w:rPr>
        <w:outlineLvl w:val="1"/>
      </w:pPr>
      <w:r>
        <w:rPr>
          <w:rFonts w:ascii="Times New Roman" w:hAnsi="Times New Roman" w:eastAsia="Times New Roman"/>
          <w:sz w:val="26"/>
          <w:szCs w:val="26"/>
          <w:lang w:eastAsia="ru-RU"/>
        </w:rPr>
        <w:t xml:space="preserve">7) почетный знак Губернатора Самарской области "За развитие профсоюзного движения в Самарской области";</w:t>
      </w:r>
      <w:r>
        <w:rPr>
          <w:rFonts w:ascii="Times New Roman" w:hAnsi="Times New Roman" w:eastAsia="Times New Roman"/>
          <w:sz w:val="26"/>
          <w:szCs w:val="26"/>
          <w:lang w:eastAsia="ru-RU"/>
        </w:rPr>
      </w:r>
      <w:r>
        <w:rPr>
          <w:rFonts w:ascii="Times New Roman" w:hAnsi="Times New Roman" w:eastAsia="Times New Roman"/>
          <w:sz w:val="26"/>
          <w:szCs w:val="26"/>
          <w:lang w:eastAsia="ru-RU"/>
        </w:rPr>
      </w:r>
    </w:p>
    <w:p>
      <w:pPr>
        <w:ind w:firstLine="540"/>
        <w:jc w:val="both"/>
        <w:spacing w:after="0" w:line="240" w:lineRule="auto"/>
        <w:rPr>
          <w:rFonts w:ascii="Times New Roman" w:hAnsi="Times New Roman" w:eastAsia="Times New Roman"/>
          <w:sz w:val="26"/>
          <w:szCs w:val="26"/>
          <w:lang w:eastAsia="ru-RU"/>
        </w:rPr>
        <w:outlineLvl w:val="1"/>
      </w:pPr>
      <w:r>
        <w:rPr>
          <w:rFonts w:ascii="Times New Roman" w:hAnsi="Times New Roman" w:eastAsia="Times New Roman"/>
          <w:sz w:val="26"/>
          <w:szCs w:val="26"/>
          <w:lang w:eastAsia="ru-RU"/>
        </w:rPr>
        <w:t xml:space="preserve">8) почетный знак Губернатора Самарской области "За заслуги в развитии ветеранского движения";</w:t>
      </w:r>
      <w:r>
        <w:rPr>
          <w:rFonts w:ascii="Times New Roman" w:hAnsi="Times New Roman" w:eastAsia="Times New Roman"/>
          <w:sz w:val="26"/>
          <w:szCs w:val="26"/>
          <w:lang w:eastAsia="ru-RU"/>
        </w:rPr>
      </w:r>
      <w:r>
        <w:rPr>
          <w:rFonts w:ascii="Times New Roman" w:hAnsi="Times New Roman" w:eastAsia="Times New Roman"/>
          <w:sz w:val="26"/>
          <w:szCs w:val="26"/>
          <w:lang w:eastAsia="ru-RU"/>
        </w:rPr>
      </w:r>
    </w:p>
    <w:p>
      <w:pPr>
        <w:ind w:firstLine="540"/>
        <w:jc w:val="both"/>
        <w:spacing w:after="0" w:line="240" w:lineRule="auto"/>
        <w:rPr>
          <w:rFonts w:ascii="Times New Roman" w:hAnsi="Times New Roman" w:eastAsia="Times New Roman"/>
          <w:sz w:val="26"/>
          <w:szCs w:val="26"/>
          <w:lang w:eastAsia="ru-RU"/>
        </w:rPr>
        <w:outlineLvl w:val="1"/>
      </w:pPr>
      <w:r>
        <w:rPr>
          <w:rFonts w:ascii="Times New Roman" w:hAnsi="Times New Roman" w:eastAsia="Times New Roman"/>
          <w:sz w:val="26"/>
          <w:szCs w:val="26"/>
          <w:lang w:eastAsia="ru-RU"/>
        </w:rPr>
        <w:t xml:space="preserve">9) почетный знак Губернатора Самарской области "За заслуги в наставничестве";</w:t>
      </w:r>
      <w:r>
        <w:rPr>
          <w:rFonts w:ascii="Times New Roman" w:hAnsi="Times New Roman" w:eastAsia="Times New Roman"/>
          <w:sz w:val="26"/>
          <w:szCs w:val="26"/>
          <w:lang w:eastAsia="ru-RU"/>
        </w:rPr>
      </w:r>
      <w:r>
        <w:rPr>
          <w:rFonts w:ascii="Times New Roman" w:hAnsi="Times New Roman" w:eastAsia="Times New Roman"/>
          <w:sz w:val="26"/>
          <w:szCs w:val="26"/>
          <w:lang w:eastAsia="ru-RU"/>
        </w:rPr>
      </w:r>
    </w:p>
    <w:p>
      <w:pPr>
        <w:ind w:firstLine="540"/>
        <w:jc w:val="both"/>
        <w:spacing w:after="0" w:line="240" w:lineRule="auto"/>
        <w:rPr>
          <w:rFonts w:ascii="Times New Roman" w:hAnsi="Times New Roman" w:eastAsia="Times New Roman"/>
          <w:sz w:val="26"/>
          <w:szCs w:val="26"/>
          <w:lang w:eastAsia="ru-RU"/>
        </w:rPr>
        <w:outlineLvl w:val="1"/>
      </w:pPr>
      <w:r>
        <w:rPr>
          <w:rFonts w:ascii="Times New Roman" w:hAnsi="Times New Roman" w:eastAsia="Times New Roman"/>
          <w:sz w:val="26"/>
          <w:szCs w:val="26"/>
          <w:lang w:eastAsia="ru-RU"/>
        </w:rPr>
        <w:t xml:space="preserve">10) диплом Самарской Губернской Думы;</w:t>
      </w:r>
      <w:r>
        <w:rPr>
          <w:rFonts w:ascii="Times New Roman" w:hAnsi="Times New Roman" w:eastAsia="Times New Roman"/>
          <w:sz w:val="26"/>
          <w:szCs w:val="26"/>
          <w:lang w:eastAsia="ru-RU"/>
        </w:rPr>
      </w:r>
      <w:r>
        <w:rPr>
          <w:rFonts w:ascii="Times New Roman" w:hAnsi="Times New Roman" w:eastAsia="Times New Roman"/>
          <w:sz w:val="26"/>
          <w:szCs w:val="26"/>
          <w:lang w:eastAsia="ru-RU"/>
        </w:rPr>
      </w:r>
    </w:p>
    <w:p>
      <w:pPr>
        <w:ind w:firstLine="540"/>
        <w:jc w:val="both"/>
        <w:spacing w:after="0" w:line="240" w:lineRule="auto"/>
        <w:rPr>
          <w:rFonts w:ascii="Times New Roman" w:hAnsi="Times New Roman" w:eastAsia="Times New Roman"/>
          <w:sz w:val="26"/>
          <w:szCs w:val="26"/>
          <w:lang w:eastAsia="ru-RU"/>
        </w:rPr>
        <w:outlineLvl w:val="1"/>
      </w:pPr>
      <w:r>
        <w:rPr>
          <w:rFonts w:ascii="Times New Roman" w:hAnsi="Times New Roman" w:eastAsia="Times New Roman"/>
          <w:sz w:val="26"/>
          <w:szCs w:val="26"/>
          <w:lang w:eastAsia="ru-RU"/>
        </w:rPr>
        <w:t xml:space="preserve">11) Благодарность Самарской Губернской Думы;</w:t>
      </w:r>
      <w:r>
        <w:rPr>
          <w:rFonts w:ascii="Times New Roman" w:hAnsi="Times New Roman" w:eastAsia="Times New Roman"/>
          <w:sz w:val="26"/>
          <w:szCs w:val="26"/>
          <w:lang w:eastAsia="ru-RU"/>
        </w:rPr>
      </w:r>
      <w:r>
        <w:rPr>
          <w:rFonts w:ascii="Times New Roman" w:hAnsi="Times New Roman" w:eastAsia="Times New Roman"/>
          <w:sz w:val="26"/>
          <w:szCs w:val="26"/>
          <w:lang w:eastAsia="ru-RU"/>
        </w:rPr>
      </w:r>
    </w:p>
    <w:p>
      <w:pPr>
        <w:ind w:firstLine="540"/>
        <w:jc w:val="both"/>
        <w:spacing w:after="0" w:line="240" w:lineRule="auto"/>
        <w:rPr>
          <w:rFonts w:ascii="Times New Roman" w:hAnsi="Times New Roman" w:eastAsia="Times New Roman"/>
          <w:sz w:val="26"/>
          <w:szCs w:val="26"/>
          <w:lang w:eastAsia="ru-RU"/>
        </w:rPr>
        <w:outlineLvl w:val="1"/>
      </w:pPr>
      <w:r>
        <w:rPr>
          <w:rFonts w:ascii="Times New Roman" w:hAnsi="Times New Roman" w:eastAsia="Times New Roman"/>
          <w:sz w:val="26"/>
          <w:szCs w:val="26"/>
          <w:lang w:eastAsia="ru-RU"/>
        </w:rPr>
        <w:t xml:space="preserve">12) Почетная грамота Губернатора Самарской области;</w:t>
      </w:r>
      <w:r>
        <w:rPr>
          <w:rFonts w:ascii="Times New Roman" w:hAnsi="Times New Roman" w:eastAsia="Times New Roman"/>
          <w:sz w:val="26"/>
          <w:szCs w:val="26"/>
          <w:lang w:eastAsia="ru-RU"/>
        </w:rPr>
      </w:r>
      <w:r>
        <w:rPr>
          <w:rFonts w:ascii="Times New Roman" w:hAnsi="Times New Roman" w:eastAsia="Times New Roman"/>
          <w:sz w:val="26"/>
          <w:szCs w:val="26"/>
          <w:lang w:eastAsia="ru-RU"/>
        </w:rPr>
      </w:r>
    </w:p>
    <w:p>
      <w:pPr>
        <w:ind w:firstLine="540"/>
        <w:jc w:val="both"/>
        <w:spacing w:after="0" w:line="240" w:lineRule="auto"/>
        <w:rPr>
          <w:rFonts w:ascii="Times New Roman" w:hAnsi="Times New Roman" w:eastAsia="Times New Roman"/>
          <w:sz w:val="26"/>
          <w:szCs w:val="26"/>
          <w:lang w:eastAsia="ru-RU"/>
        </w:rPr>
        <w:outlineLvl w:val="1"/>
      </w:pPr>
      <w:r>
        <w:rPr>
          <w:rFonts w:ascii="Times New Roman" w:hAnsi="Times New Roman" w:eastAsia="Times New Roman"/>
          <w:sz w:val="26"/>
          <w:szCs w:val="26"/>
          <w:lang w:eastAsia="ru-RU"/>
        </w:rPr>
        <w:t xml:space="preserve">13) Благодарность Губернатора Самарской области.</w:t>
      </w:r>
      <w:r>
        <w:rPr>
          <w:rFonts w:ascii="Times New Roman" w:hAnsi="Times New Roman" w:eastAsia="Times New Roman"/>
          <w:sz w:val="26"/>
          <w:szCs w:val="26"/>
          <w:lang w:eastAsia="ru-RU"/>
        </w:rPr>
      </w:r>
      <w:r>
        <w:rPr>
          <w:rFonts w:ascii="Times New Roman" w:hAnsi="Times New Roman" w:eastAsia="Times New Roman"/>
          <w:sz w:val="26"/>
          <w:szCs w:val="26"/>
          <w:lang w:eastAsia="ru-RU"/>
        </w:rPr>
      </w:r>
    </w:p>
    <w:p>
      <w:pPr>
        <w:ind w:firstLine="540"/>
        <w:jc w:val="both"/>
        <w:spacing w:after="0" w:line="240" w:lineRule="auto"/>
        <w:rPr>
          <w:rFonts w:ascii="Times New Roman" w:hAnsi="Times New Roman" w:eastAsia="Times New Roman"/>
          <w:sz w:val="26"/>
          <w:szCs w:val="26"/>
          <w:highlight w:val="none"/>
          <w:u w:val="single"/>
          <w:lang w:eastAsia="ru-RU"/>
        </w:rPr>
        <w:outlineLvl w:val="1"/>
      </w:pPr>
      <w:r>
        <w:rPr>
          <w:rFonts w:ascii="Times New Roman" w:hAnsi="Times New Roman" w:eastAsia="Times New Roman"/>
          <w:sz w:val="26"/>
          <w:szCs w:val="26"/>
          <w:u w:val="single"/>
          <w:lang w:eastAsia="ru-RU"/>
        </w:rPr>
        <w:t xml:space="preserve">Для граждан, имеющих трудовой стаж на территории Самарской области не менее 40 лет для мужчин и не менее 35 лет для женщин по состоянию </w:t>
      </w:r>
      <w:r>
        <w:rPr>
          <w:rFonts w:ascii="Times New Roman" w:hAnsi="Times New Roman" w:eastAsia="Times New Roman"/>
          <w:b/>
          <w:sz w:val="26"/>
          <w:szCs w:val="26"/>
          <w:u w:val="single"/>
          <w:lang w:eastAsia="ru-RU"/>
        </w:rPr>
        <w:t xml:space="preserve">на 23.11.2019 года</w:t>
      </w:r>
      <w:r>
        <w:rPr>
          <w:rFonts w:ascii="Times New Roman" w:hAnsi="Times New Roman" w:eastAsia="Times New Roman"/>
          <w:sz w:val="26"/>
          <w:szCs w:val="26"/>
          <w:u w:val="single"/>
          <w:lang w:eastAsia="ru-RU"/>
        </w:rPr>
        <w:t xml:space="preserve"> включительно</w:t>
      </w:r>
      <w:r>
        <w:rPr>
          <w:rFonts w:ascii="Times New Roman" w:hAnsi="Times New Roman" w:eastAsia="Times New Roman"/>
          <w:sz w:val="26"/>
          <w:szCs w:val="26"/>
          <w:lang w:eastAsia="ru-RU"/>
        </w:rPr>
        <w:t xml:space="preserve"> (ЗСО №116 –ГД от 13.11.2019 (вступил в силу 24.11.2019) </w:t>
      </w:r>
      <w:r>
        <w:rPr>
          <w:rFonts w:ascii="Times New Roman" w:hAnsi="Times New Roman" w:eastAsia="Times New Roman"/>
          <w:sz w:val="26"/>
          <w:szCs w:val="26"/>
          <w:u w:val="single"/>
          <w:lang w:eastAsia="ru-RU"/>
        </w:rPr>
        <w:t xml:space="preserve"> награда не требуется</w:t>
      </w:r>
      <w:r>
        <w:rPr>
          <w:rFonts w:ascii="Times New Roman" w:hAnsi="Times New Roman" w:eastAsia="Times New Roman"/>
          <w:sz w:val="26"/>
          <w:szCs w:val="26"/>
          <w:u w:val="single"/>
          <w:lang w:eastAsia="ru-RU"/>
        </w:rPr>
        <w:t xml:space="preserve"> .</w:t>
      </w:r>
      <w:r>
        <w:rPr>
          <w:rFonts w:ascii="Times New Roman" w:hAnsi="Times New Roman" w:eastAsia="Times New Roman"/>
          <w:sz w:val="26"/>
          <w:szCs w:val="26"/>
          <w:highlight w:val="none"/>
          <w:u w:val="single"/>
          <w:lang w:eastAsia="ru-RU"/>
        </w:rPr>
      </w:r>
      <w:r>
        <w:rPr>
          <w:rFonts w:ascii="Times New Roman" w:hAnsi="Times New Roman" w:eastAsia="Times New Roman"/>
          <w:sz w:val="26"/>
          <w:szCs w:val="26"/>
          <w:highlight w:val="none"/>
          <w:u w:val="single"/>
          <w:lang w:eastAsia="ru-RU"/>
        </w:rPr>
      </w:r>
    </w:p>
    <w:p>
      <w:pPr>
        <w:ind w:firstLine="540"/>
        <w:jc w:val="both"/>
        <w:spacing w:after="0" w:line="240" w:lineRule="auto"/>
        <w:rPr>
          <w:rFonts w:ascii="Times New Roman" w:hAnsi="Times New Roman" w:eastAsia="Times New Roman"/>
          <w:sz w:val="26"/>
          <w:szCs w:val="26"/>
          <w:highlight w:val="none"/>
          <w:u w:val="single"/>
          <w:lang w:eastAsia="ru-RU"/>
        </w:rPr>
        <w:outlineLvl w:val="1"/>
      </w:pPr>
      <w:r>
        <w:rPr>
          <w:rFonts w:ascii="Times New Roman" w:hAnsi="Times New Roman" w:eastAsia="Times New Roman"/>
          <w:sz w:val="26"/>
          <w:szCs w:val="26"/>
          <w:highlight w:val="none"/>
          <w:u w:val="single"/>
          <w:lang w:eastAsia="ru-RU"/>
        </w:rPr>
      </w:r>
      <w:r>
        <w:rPr>
          <w:rFonts w:ascii="Times New Roman" w:hAnsi="Times New Roman" w:eastAsia="Times New Roman"/>
          <w:sz w:val="26"/>
          <w:szCs w:val="26"/>
          <w:highlight w:val="none"/>
          <w:u w:val="single"/>
          <w:lang w:eastAsia="ru-RU"/>
        </w:rPr>
      </w:r>
      <w:r>
        <w:rPr>
          <w:rFonts w:ascii="Times New Roman" w:hAnsi="Times New Roman" w:eastAsia="Times New Roman"/>
          <w:sz w:val="26"/>
          <w:szCs w:val="26"/>
          <w:highlight w:val="none"/>
          <w:u w:val="single"/>
          <w:lang w:eastAsia="ru-RU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bCs/>
          <w:color w:val="ff0000"/>
          <w:sz w:val="26"/>
          <w:szCs w:val="26"/>
          <w:highlight w:val="none"/>
          <w:u w:val="single"/>
        </w:rPr>
      </w:pPr>
      <w:r>
        <w:rPr>
          <w:rFonts w:ascii="Times New Roman" w:hAnsi="Times New Roman"/>
          <w:b/>
          <w:color w:val="ff0000"/>
          <w:sz w:val="26"/>
          <w:szCs w:val="26"/>
          <w:u w:val="single"/>
        </w:rPr>
        <w:t xml:space="preserve">Документы, необходимые   для присвоения звания   «Ветеран труда  Самарской области»</w:t>
      </w:r>
      <w:r>
        <w:rPr>
          <w:rFonts w:ascii="Times New Roman" w:hAnsi="Times New Roman"/>
          <w:b/>
          <w:bCs/>
          <w:color w:val="ff0000"/>
          <w:sz w:val="26"/>
          <w:szCs w:val="26"/>
          <w:highlight w:val="none"/>
          <w:u w:val="single"/>
        </w:rPr>
      </w:r>
      <w:r>
        <w:rPr>
          <w:rFonts w:ascii="Times New Roman" w:hAnsi="Times New Roman"/>
          <w:b/>
          <w:bCs/>
          <w:color w:val="ff0000"/>
          <w:sz w:val="26"/>
          <w:szCs w:val="26"/>
          <w:highlight w:val="none"/>
          <w:u w:val="single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bCs/>
          <w:color w:val="ff0000"/>
          <w:sz w:val="26"/>
          <w:szCs w:val="26"/>
          <w:u w:val="single"/>
        </w:rPr>
      </w:pPr>
      <w:r>
        <w:rPr>
          <w:rFonts w:ascii="Times New Roman" w:hAnsi="Times New Roman"/>
          <w:b/>
          <w:color w:val="ff0000"/>
          <w:sz w:val="26"/>
          <w:szCs w:val="26"/>
          <w:highlight w:val="none"/>
          <w:u w:val="single"/>
        </w:rPr>
      </w:r>
      <w:r>
        <w:rPr>
          <w:rFonts w:ascii="Times New Roman" w:hAnsi="Times New Roman"/>
          <w:b/>
          <w:color w:val="ff0000"/>
          <w:sz w:val="26"/>
          <w:szCs w:val="26"/>
          <w:highlight w:val="none"/>
          <w:u w:val="single"/>
        </w:rPr>
      </w:r>
      <w:r>
        <w:rPr>
          <w:rFonts w:ascii="Times New Roman" w:hAnsi="Times New Roman"/>
          <w:b/>
          <w:bCs/>
          <w:color w:val="ff0000"/>
          <w:sz w:val="26"/>
          <w:szCs w:val="26"/>
          <w:u w:val="single"/>
        </w:rPr>
      </w:r>
    </w:p>
    <w:p>
      <w:pPr>
        <w:ind w:firstLine="540"/>
        <w:jc w:val="both"/>
        <w:spacing w:after="0" w:line="240" w:lineRule="auto"/>
        <w:rPr>
          <w:rFonts w:ascii="Times New Roman" w:hAnsi="Times New Roman" w:eastAsia="Times New Roman"/>
          <w:sz w:val="26"/>
          <w:szCs w:val="26"/>
          <w:lang w:eastAsia="ru-RU"/>
        </w:rPr>
        <w:outlineLvl w:val="1"/>
      </w:pPr>
      <w:r>
        <w:rPr>
          <w:rFonts w:ascii="Times New Roman" w:hAnsi="Times New Roman" w:eastAsia="Times New Roman"/>
          <w:sz w:val="26"/>
          <w:szCs w:val="26"/>
          <w:lang w:eastAsia="ru-RU"/>
        </w:rPr>
        <w:t xml:space="preserve">- документ, удостоверяющий личность гражданина Российской Федерации;</w:t>
      </w:r>
      <w:r>
        <w:rPr>
          <w:rFonts w:ascii="Times New Roman" w:hAnsi="Times New Roman" w:eastAsia="Times New Roman"/>
          <w:sz w:val="26"/>
          <w:szCs w:val="26"/>
          <w:lang w:eastAsia="ru-RU"/>
        </w:rPr>
      </w:r>
      <w:r>
        <w:rPr>
          <w:rFonts w:ascii="Times New Roman" w:hAnsi="Times New Roman" w:eastAsia="Times New Roman"/>
          <w:sz w:val="26"/>
          <w:szCs w:val="26"/>
          <w:lang w:eastAsia="ru-RU"/>
        </w:rPr>
      </w:r>
    </w:p>
    <w:p>
      <w:pPr>
        <w:ind w:firstLine="540"/>
        <w:jc w:val="both"/>
        <w:spacing w:after="0" w:line="240" w:lineRule="auto"/>
        <w:rPr>
          <w:rFonts w:ascii="Times New Roman" w:hAnsi="Times New Roman"/>
          <w:spacing w:val="2"/>
          <w:sz w:val="26"/>
          <w:szCs w:val="26"/>
          <w:shd w:val="clear" w:color="auto" w:fill="ffffff"/>
        </w:rPr>
        <w:outlineLvl w:val="1"/>
      </w:pPr>
      <w:r>
        <w:rPr>
          <w:rFonts w:ascii="Times New Roman" w:hAnsi="Times New Roman" w:eastAsia="Times New Roman"/>
          <w:sz w:val="26"/>
          <w:szCs w:val="26"/>
          <w:lang w:eastAsia="ru-RU"/>
        </w:rPr>
        <w:t xml:space="preserve">- </w:t>
      </w:r>
      <w:r>
        <w:rPr>
          <w:rFonts w:ascii="Times New Roman" w:hAnsi="Times New Roman" w:eastAsia="Times New Roman"/>
          <w:sz w:val="26"/>
          <w:szCs w:val="26"/>
          <w:lang w:eastAsia="ru-RU"/>
        </w:rPr>
        <w:t xml:space="preserve">*</w:t>
      </w:r>
      <w:r>
        <w:rPr>
          <w:rFonts w:ascii="Times New Roman" w:hAnsi="Times New Roman"/>
          <w:spacing w:val="2"/>
          <w:sz w:val="26"/>
          <w:szCs w:val="26"/>
          <w:shd w:val="clear" w:color="auto" w:fill="ffffff"/>
        </w:rPr>
        <w:t xml:space="preserve"> документ, подтверждающий факт постоянного проживания на территории Самарской области. </w:t>
      </w:r>
      <w:r>
        <w:rPr>
          <w:rFonts w:ascii="Times New Roman" w:hAnsi="Times New Roman"/>
          <w:spacing w:val="2"/>
          <w:sz w:val="26"/>
          <w:szCs w:val="26"/>
          <w:shd w:val="clear" w:color="auto" w:fill="ffffff"/>
        </w:rPr>
      </w:r>
      <w:r>
        <w:rPr>
          <w:rFonts w:ascii="Times New Roman" w:hAnsi="Times New Roman"/>
          <w:spacing w:val="2"/>
          <w:sz w:val="26"/>
          <w:szCs w:val="26"/>
          <w:shd w:val="clear" w:color="auto" w:fill="ffffff"/>
        </w:rPr>
      </w:r>
    </w:p>
    <w:p>
      <w:pPr>
        <w:ind w:firstLine="540"/>
        <w:jc w:val="both"/>
        <w:spacing w:after="0" w:line="240" w:lineRule="auto"/>
        <w:rPr>
          <w:rFonts w:ascii="Times New Roman" w:hAnsi="Times New Roman" w:eastAsia="Times New Roman"/>
          <w:sz w:val="26"/>
          <w:szCs w:val="26"/>
          <w:lang w:eastAsia="ru-RU"/>
        </w:rPr>
        <w:outlineLvl w:val="1"/>
      </w:pPr>
      <w:r>
        <w:rPr>
          <w:rFonts w:ascii="Times New Roman" w:hAnsi="Times New Roman" w:eastAsia="Times New Roman"/>
          <w:sz w:val="26"/>
          <w:szCs w:val="26"/>
          <w:lang w:eastAsia="ru-RU"/>
        </w:rPr>
        <w:t xml:space="preserve">- </w:t>
      </w:r>
      <w:r>
        <w:rPr>
          <w:rFonts w:ascii="Times New Roman" w:hAnsi="Times New Roman"/>
          <w:spacing w:val="2"/>
          <w:sz w:val="26"/>
          <w:szCs w:val="26"/>
          <w:shd w:val="clear" w:color="auto" w:fill="ffffff"/>
        </w:rPr>
        <w:t xml:space="preserve">документы, подтверждающие факт награждения наградами, указанными выше, со ссылкой на орган, принявший решение о награждении, дату и номер решения о награждении;</w:t>
      </w:r>
      <w:r>
        <w:rPr>
          <w:rFonts w:ascii="Times New Roman" w:hAnsi="Times New Roman" w:eastAsia="Times New Roman"/>
          <w:sz w:val="26"/>
          <w:szCs w:val="26"/>
          <w:lang w:eastAsia="ru-RU"/>
        </w:rPr>
      </w:r>
      <w:r>
        <w:rPr>
          <w:rFonts w:ascii="Times New Roman" w:hAnsi="Times New Roman" w:eastAsia="Times New Roman"/>
          <w:sz w:val="26"/>
          <w:szCs w:val="26"/>
          <w:lang w:eastAsia="ru-RU"/>
        </w:rPr>
      </w:r>
    </w:p>
    <w:p>
      <w:pPr>
        <w:ind w:firstLine="540"/>
        <w:jc w:val="both"/>
        <w:spacing w:after="0" w:line="240" w:lineRule="auto"/>
        <w:rPr>
          <w:rFonts w:ascii="Times New Roman" w:hAnsi="Times New Roman" w:eastAsia="Times New Roman"/>
          <w:sz w:val="26"/>
          <w:szCs w:val="26"/>
          <w:lang w:eastAsia="ru-RU"/>
        </w:rPr>
        <w:outlineLvl w:val="1"/>
      </w:pPr>
      <w:r>
        <w:rPr>
          <w:rFonts w:ascii="Times New Roman" w:hAnsi="Times New Roman" w:eastAsia="Times New Roman"/>
          <w:sz w:val="26"/>
          <w:szCs w:val="26"/>
          <w:lang w:eastAsia="ru-RU"/>
        </w:rPr>
        <w:t xml:space="preserve">- </w:t>
      </w:r>
      <w:r>
        <w:rPr>
          <w:rFonts w:ascii="Times New Roman" w:hAnsi="Times New Roman"/>
          <w:spacing w:val="2"/>
          <w:sz w:val="26"/>
          <w:szCs w:val="26"/>
          <w:shd w:val="clear" w:color="auto" w:fill="ffffff"/>
        </w:rPr>
        <w:t xml:space="preserve">трудовая книжка заявителя (либо заверенная работодателем копия трудовой книжки (сведений о трудовой деятельности, полученных в соответствии со статьей 66.1 </w:t>
      </w:r>
      <w:r>
        <w:rPr>
          <w:rFonts w:ascii="Times New Roman" w:hAnsi="Times New Roman"/>
          <w:spacing w:val="2"/>
          <w:sz w:val="26"/>
          <w:szCs w:val="26"/>
          <w:shd w:val="clear" w:color="auto" w:fill="ffffff"/>
        </w:rPr>
        <w:t xml:space="preserve">ТК</w:t>
      </w:r>
      <w:r>
        <w:rPr>
          <w:rFonts w:ascii="Times New Roman" w:hAnsi="Times New Roman"/>
          <w:spacing w:val="2"/>
          <w:sz w:val="26"/>
          <w:szCs w:val="26"/>
          <w:shd w:val="clear" w:color="auto" w:fill="ffffff"/>
        </w:rPr>
        <w:t xml:space="preserve"> РФ));</w:t>
      </w:r>
      <w:r>
        <w:rPr>
          <w:rFonts w:ascii="Times New Roman" w:hAnsi="Times New Roman" w:eastAsia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 w:eastAsia="Times New Roman"/>
          <w:sz w:val="26"/>
          <w:szCs w:val="26"/>
          <w:lang w:eastAsia="ru-RU"/>
        </w:rPr>
      </w:r>
      <w:r>
        <w:rPr>
          <w:rFonts w:ascii="Times New Roman" w:hAnsi="Times New Roman" w:eastAsia="Times New Roman"/>
          <w:sz w:val="26"/>
          <w:szCs w:val="26"/>
          <w:lang w:eastAsia="ru-RU"/>
        </w:rPr>
      </w:r>
    </w:p>
    <w:p>
      <w:pPr>
        <w:ind w:firstLine="540"/>
        <w:jc w:val="both"/>
        <w:spacing w:after="0" w:line="240" w:lineRule="auto"/>
        <w:rPr>
          <w:rFonts w:ascii="Times New Roman" w:hAnsi="Times New Roman" w:eastAsia="Times New Roman"/>
          <w:sz w:val="26"/>
          <w:szCs w:val="26"/>
          <w:lang w:eastAsia="ru-RU"/>
        </w:rPr>
        <w:outlineLvl w:val="1"/>
      </w:pPr>
      <w:r>
        <w:rPr>
          <w:rFonts w:ascii="Times New Roman" w:hAnsi="Times New Roman" w:eastAsia="Times New Roman"/>
          <w:sz w:val="26"/>
          <w:szCs w:val="26"/>
          <w:lang w:eastAsia="ru-RU"/>
        </w:rPr>
        <w:t xml:space="preserve">- </w:t>
      </w:r>
      <w:r>
        <w:rPr>
          <w:rFonts w:ascii="Times New Roman" w:hAnsi="Times New Roman" w:eastAsia="Times New Roman"/>
          <w:sz w:val="26"/>
          <w:szCs w:val="26"/>
          <w:lang w:eastAsia="ru-RU"/>
        </w:rPr>
        <w:t xml:space="preserve">иные документы, содержащие сведения о периодах трудовой деятельности, оформленные в соответствии с требованиями законодательства РФ;</w:t>
      </w:r>
      <w:r>
        <w:rPr>
          <w:rFonts w:ascii="Times New Roman" w:hAnsi="Times New Roman" w:eastAsia="Times New Roman"/>
          <w:sz w:val="26"/>
          <w:szCs w:val="26"/>
          <w:lang w:eastAsia="ru-RU"/>
        </w:rPr>
      </w:r>
      <w:r>
        <w:rPr>
          <w:rFonts w:ascii="Times New Roman" w:hAnsi="Times New Roman" w:eastAsia="Times New Roman"/>
          <w:sz w:val="26"/>
          <w:szCs w:val="26"/>
          <w:lang w:eastAsia="ru-RU"/>
        </w:rPr>
      </w:r>
    </w:p>
    <w:p>
      <w:pPr>
        <w:ind w:firstLine="540"/>
        <w:jc w:val="both"/>
        <w:spacing w:after="0" w:line="240" w:lineRule="auto"/>
        <w:rPr>
          <w:rFonts w:ascii="Times New Roman" w:hAnsi="Times New Roman" w:eastAsia="Times New Roman"/>
          <w:sz w:val="26"/>
          <w:szCs w:val="26"/>
          <w:lang w:eastAsia="ru-RU"/>
        </w:rPr>
        <w:outlineLvl w:val="1"/>
      </w:pPr>
      <w:r>
        <w:rPr>
          <w:rFonts w:ascii="Times New Roman" w:hAnsi="Times New Roman" w:eastAsia="Times New Roman"/>
          <w:sz w:val="26"/>
          <w:szCs w:val="26"/>
          <w:lang w:eastAsia="ru-RU"/>
        </w:rPr>
        <w:t xml:space="preserve">- </w:t>
      </w:r>
      <w:r>
        <w:rPr>
          <w:rFonts w:ascii="Times New Roman" w:hAnsi="Times New Roman" w:eastAsia="Times New Roman"/>
          <w:sz w:val="26"/>
          <w:szCs w:val="26"/>
          <w:lang w:eastAsia="ru-RU"/>
        </w:rPr>
        <w:t xml:space="preserve">* сведения о наличии или отсутствии у заявителя непогашенной или неснятой судимости;</w:t>
      </w:r>
      <w:r>
        <w:rPr>
          <w:rFonts w:ascii="Times New Roman" w:hAnsi="Times New Roman" w:eastAsia="Times New Roman"/>
          <w:sz w:val="26"/>
          <w:szCs w:val="26"/>
          <w:lang w:eastAsia="ru-RU"/>
        </w:rPr>
      </w:r>
      <w:r>
        <w:rPr>
          <w:rFonts w:ascii="Times New Roman" w:hAnsi="Times New Roman" w:eastAsia="Times New Roman"/>
          <w:sz w:val="26"/>
          <w:szCs w:val="26"/>
          <w:lang w:eastAsia="ru-RU"/>
        </w:rPr>
      </w:r>
    </w:p>
    <w:p>
      <w:pPr>
        <w:ind w:firstLine="540"/>
        <w:jc w:val="both"/>
        <w:spacing w:after="0" w:line="240" w:lineRule="auto"/>
        <w:rPr>
          <w:rFonts w:ascii="Times New Roman" w:hAnsi="Times New Roman"/>
          <w:sz w:val="26"/>
          <w:szCs w:val="26"/>
        </w:rPr>
        <w:outlineLvl w:val="1"/>
      </w:pPr>
      <w:r>
        <w:rPr>
          <w:rFonts w:ascii="Times New Roman" w:hAnsi="Times New Roman"/>
          <w:sz w:val="26"/>
          <w:szCs w:val="26"/>
        </w:rPr>
        <w:t xml:space="preserve">- фото 3х4.   </w:t>
      </w:r>
      <w:r>
        <w:rPr>
          <w:rFonts w:ascii="Times New Roman" w:hAnsi="Times New Roman"/>
          <w:sz w:val="26"/>
          <w:szCs w:val="26"/>
        </w:rPr>
      </w:r>
      <w:r>
        <w:rPr>
          <w:rFonts w:ascii="Times New Roman" w:hAnsi="Times New Roman"/>
          <w:sz w:val="26"/>
          <w:szCs w:val="26"/>
        </w:rPr>
      </w:r>
    </w:p>
    <w:p>
      <w:pPr>
        <w:jc w:val="both"/>
        <w:spacing w:after="0" w:line="240" w:lineRule="auto"/>
        <w:rPr>
          <w:rFonts w:ascii="Times New Roman" w:hAnsi="Times New Roman"/>
          <w:spacing w:val="2"/>
          <w:sz w:val="26"/>
          <w:szCs w:val="26"/>
          <w:shd w:val="clear" w:color="auto" w:fill="ffffff"/>
        </w:rPr>
      </w:pPr>
      <w:r>
        <w:rPr>
          <w:rFonts w:ascii="Times New Roman" w:hAnsi="Times New Roman"/>
          <w:sz w:val="26"/>
          <w:szCs w:val="26"/>
        </w:rPr>
        <w:t xml:space="preserve">  </w:t>
      </w:r>
      <w:r>
        <w:rPr>
          <w:rFonts w:ascii="Times New Roman" w:hAnsi="Times New Roman"/>
          <w:spacing w:val="2"/>
          <w:sz w:val="26"/>
          <w:szCs w:val="26"/>
          <w:shd w:val="clear" w:color="auto" w:fill="ffffff"/>
        </w:rPr>
        <w:t xml:space="preserve">Документы со знаком «*»  Управление запрашивает в порядке межведомственного взаимодействия   в случае, если   не представлены гражданином самостоятельно.</w:t>
      </w:r>
      <w:r>
        <w:rPr>
          <w:rFonts w:ascii="Times New Roman" w:hAnsi="Times New Roman"/>
          <w:spacing w:val="2"/>
          <w:sz w:val="26"/>
          <w:szCs w:val="26"/>
          <w:shd w:val="clear" w:color="auto" w:fill="ffffff"/>
        </w:rPr>
      </w:r>
      <w:r>
        <w:rPr>
          <w:rFonts w:ascii="Times New Roman" w:hAnsi="Times New Roman"/>
          <w:spacing w:val="2"/>
          <w:sz w:val="26"/>
          <w:szCs w:val="26"/>
          <w:shd w:val="clear" w:color="auto" w:fill="ffffff"/>
        </w:rPr>
      </w:r>
    </w:p>
    <w:p>
      <w:pPr>
        <w:ind w:firstLine="540"/>
        <w:jc w:val="both"/>
        <w:spacing w:after="0" w:line="240" w:lineRule="auto"/>
        <w:rPr>
          <w:rFonts w:ascii="Times New Roman" w:hAnsi="Times New Roman" w:eastAsia="Times New Roman"/>
          <w:sz w:val="24"/>
          <w:szCs w:val="24"/>
          <w:lang w:eastAsia="ru-RU"/>
        </w:rPr>
        <w:outlineLvl w:val="1"/>
      </w:pPr>
      <w:r>
        <w:rPr>
          <w:rFonts w:ascii="Times New Roman" w:hAnsi="Times New Roman"/>
          <w:sz w:val="26"/>
          <w:szCs w:val="26"/>
          <w:highlight w:val="none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jc w:val="center"/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highlight w:val="none"/>
          <w:u w:val="single"/>
        </w:rPr>
      </w:r>
      <w:r>
        <w:rPr>
          <w:rFonts w:ascii="Times New Roman" w:hAnsi="Times New Roman"/>
          <w:sz w:val="28"/>
          <w:szCs w:val="28"/>
          <w:highlight w:val="none"/>
          <w:u w:val="single"/>
        </w:rPr>
      </w:r>
      <w:r>
        <w:rPr>
          <w:rFonts w:ascii="Times New Roman" w:hAnsi="Times New Roman"/>
          <w:sz w:val="28"/>
          <w:szCs w:val="28"/>
          <w:u w:val="single"/>
        </w:rPr>
      </w:r>
    </w:p>
    <w:p>
      <w:pPr>
        <w:jc w:val="center"/>
        <w:spacing w:after="0" w:line="240" w:lineRule="auto"/>
        <w:rPr>
          <w:rFonts w:ascii="Times New Roman" w:hAnsi="Times New Roman"/>
          <w:sz w:val="28"/>
          <w:szCs w:val="28"/>
          <w:highlight w:val="none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Постановление </w:t>
      </w:r>
      <w:r>
        <w:rPr>
          <w:rFonts w:ascii="Times New Roman" w:hAnsi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sz w:val="28"/>
          <w:szCs w:val="28"/>
          <w:u w:val="single"/>
        </w:rPr>
        <w:t xml:space="preserve">Правительства Самарской области от 16.02.2007 №13 </w:t>
      </w:r>
      <w:r>
        <w:rPr>
          <w:rFonts w:ascii="Times New Roman" w:hAnsi="Times New Roman"/>
          <w:sz w:val="28"/>
          <w:szCs w:val="28"/>
          <w:highlight w:val="none"/>
          <w:u w:val="single"/>
        </w:rPr>
      </w:r>
      <w:r>
        <w:rPr>
          <w:rFonts w:ascii="Times New Roman" w:hAnsi="Times New Roman"/>
          <w:sz w:val="28"/>
          <w:szCs w:val="28"/>
          <w:highlight w:val="none"/>
          <w:u w:val="single"/>
        </w:rPr>
      </w:r>
    </w:p>
    <w:p>
      <w:pPr>
        <w:jc w:val="center"/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«Об утверждении Порядка предоставления мер социальной поддержки </w:t>
      </w:r>
      <w:r>
        <w:rPr>
          <w:rFonts w:ascii="Times New Roman" w:hAnsi="Times New Roman"/>
          <w:sz w:val="28"/>
          <w:szCs w:val="28"/>
          <w:u w:val="single"/>
        </w:rPr>
      </w:r>
      <w:r>
        <w:rPr>
          <w:rFonts w:ascii="Times New Roman" w:hAnsi="Times New Roman"/>
          <w:sz w:val="28"/>
          <w:szCs w:val="28"/>
          <w:u w:val="single"/>
        </w:rPr>
      </w:r>
    </w:p>
    <w:p>
      <w:pPr>
        <w:jc w:val="center"/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ветеранам труда Самарской области</w:t>
      </w:r>
      <w:r>
        <w:rPr>
          <w:rFonts w:ascii="Times New Roman" w:hAnsi="Times New Roman"/>
          <w:sz w:val="28"/>
          <w:szCs w:val="28"/>
          <w:u w:val="single"/>
        </w:rPr>
        <w:t xml:space="preserve">»</w:t>
      </w:r>
      <w:r>
        <w:rPr>
          <w:rFonts w:ascii="Times New Roman" w:hAnsi="Times New Roman"/>
          <w:sz w:val="28"/>
          <w:szCs w:val="28"/>
          <w:u w:val="single"/>
        </w:rPr>
      </w:r>
      <w:r>
        <w:rPr>
          <w:rFonts w:ascii="Times New Roman" w:hAnsi="Times New Roman"/>
          <w:sz w:val="28"/>
          <w:szCs w:val="28"/>
          <w:u w:val="single"/>
        </w:rPr>
      </w:r>
    </w:p>
    <w:p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</w:r>
      <w:r>
        <w:rPr>
          <w:rFonts w:ascii="Times New Roman" w:hAnsi="Times New Roman"/>
          <w:b/>
          <w:i/>
          <w:sz w:val="28"/>
          <w:szCs w:val="28"/>
        </w:rPr>
      </w:r>
      <w:r>
        <w:rPr>
          <w:rFonts w:ascii="Times New Roman" w:hAnsi="Times New Roman"/>
          <w:b/>
          <w:i/>
          <w:sz w:val="28"/>
          <w:szCs w:val="28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 «Ветеранам  труда Самарской области»  предоставляется   ежемесячная  денежная  выплата, размер которой   составляет </w:t>
      </w:r>
      <w:r>
        <w:rPr>
          <w:rFonts w:ascii="Times New Roman" w:hAnsi="Times New Roman"/>
          <w:b/>
          <w:i/>
          <w:sz w:val="28"/>
          <w:szCs w:val="28"/>
        </w:rPr>
      </w:r>
      <w:r>
        <w:rPr>
          <w:rFonts w:ascii="Times New Roman" w:hAnsi="Times New Roman"/>
          <w:b/>
          <w:i/>
          <w:sz w:val="28"/>
          <w:szCs w:val="28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  <w:u w:val="single"/>
        </w:rPr>
        <w:t xml:space="preserve">от 917</w:t>
      </w:r>
      <w:r>
        <w:rPr>
          <w:rFonts w:ascii="Times New Roman" w:hAnsi="Times New Roman"/>
          <w:b/>
          <w:bCs/>
          <w:iCs/>
          <w:sz w:val="28"/>
          <w:szCs w:val="28"/>
          <w:u w:val="single"/>
        </w:rPr>
        <w:t xml:space="preserve"> рублей  до </w:t>
      </w:r>
      <w:r>
        <w:rPr>
          <w:rFonts w:ascii="Times New Roman" w:hAnsi="Times New Roman"/>
          <w:b/>
          <w:bCs/>
          <w:iCs/>
          <w:color w:val="000000" w:themeColor="text1"/>
          <w:sz w:val="28"/>
          <w:szCs w:val="28"/>
          <w:u w:val="single"/>
        </w:rPr>
        <w:t xml:space="preserve">1652 </w:t>
      </w:r>
      <w:r>
        <w:rPr>
          <w:rFonts w:ascii="Times New Roman" w:hAnsi="Times New Roman"/>
          <w:b/>
          <w:bCs/>
          <w:iCs/>
          <w:sz w:val="28"/>
          <w:szCs w:val="28"/>
          <w:u w:val="single"/>
        </w:rPr>
        <w:t xml:space="preserve">рублей</w:t>
      </w:r>
      <w:r>
        <w:rPr>
          <w:rFonts w:ascii="Times New Roman" w:hAnsi="Times New Roman"/>
          <w:b/>
          <w:i/>
          <w:sz w:val="28"/>
          <w:szCs w:val="28"/>
        </w:rPr>
        <w:t xml:space="preserve">                    </w:t>
      </w:r>
      <w:r>
        <w:rPr>
          <w:rFonts w:ascii="Times New Roman" w:hAnsi="Times New Roman"/>
          <w:b/>
          <w:i/>
          <w:sz w:val="28"/>
          <w:szCs w:val="28"/>
        </w:rPr>
      </w:r>
      <w:r>
        <w:rPr>
          <w:rFonts w:ascii="Times New Roman" w:hAnsi="Times New Roman"/>
          <w:b/>
          <w:i/>
          <w:sz w:val="28"/>
          <w:szCs w:val="28"/>
        </w:rPr>
      </w:r>
    </w:p>
    <w:p>
      <w:pPr>
        <w:jc w:val="center"/>
        <w:spacing w:after="0" w:line="240" w:lineRule="auto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   (в</w:t>
      </w:r>
      <w:r>
        <w:rPr>
          <w:rFonts w:ascii="Times New Roman" w:hAnsi="Times New Roman"/>
          <w:i/>
          <w:sz w:val="28"/>
          <w:szCs w:val="28"/>
        </w:rPr>
        <w:t xml:space="preserve"> зависимости от основания 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 xml:space="preserve"> присвоения звания)</w:t>
      </w:r>
      <w:r>
        <w:rPr>
          <w:rFonts w:ascii="Times New Roman" w:hAnsi="Times New Roman"/>
          <w:i/>
          <w:sz w:val="28"/>
          <w:szCs w:val="28"/>
        </w:rPr>
      </w:r>
      <w:r>
        <w:rPr>
          <w:rFonts w:ascii="Times New Roman" w:hAnsi="Times New Roman"/>
          <w:i/>
          <w:sz w:val="28"/>
          <w:szCs w:val="28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</w:r>
      <w:r>
        <w:rPr>
          <w:rFonts w:ascii="Times New Roman" w:hAnsi="Times New Roman"/>
          <w:b/>
          <w:i/>
          <w:sz w:val="28"/>
          <w:szCs w:val="28"/>
        </w:rPr>
      </w:r>
      <w:r>
        <w:rPr>
          <w:rFonts w:ascii="Times New Roman" w:hAnsi="Times New Roman"/>
          <w:b/>
          <w:i/>
          <w:sz w:val="28"/>
          <w:szCs w:val="28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 xml:space="preserve">Ежемесячная денежная выплата  предоставляется: </w:t>
      </w:r>
      <w:r>
        <w:rPr>
          <w:rFonts w:ascii="Times New Roman" w:hAnsi="Times New Roman"/>
          <w:b/>
          <w:sz w:val="28"/>
          <w:szCs w:val="28"/>
          <w:u w:val="single"/>
        </w:rPr>
      </w:r>
      <w:r>
        <w:rPr>
          <w:rFonts w:ascii="Times New Roman" w:hAnsi="Times New Roman"/>
          <w:b/>
          <w:sz w:val="28"/>
          <w:szCs w:val="28"/>
          <w:u w:val="single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</w:r>
      <w:r>
        <w:rPr>
          <w:rFonts w:ascii="Times New Roman" w:hAnsi="Times New Roman"/>
          <w:b/>
          <w:sz w:val="28"/>
          <w:szCs w:val="28"/>
          <w:u w:val="single"/>
        </w:rPr>
      </w:r>
      <w:r>
        <w:rPr>
          <w:rFonts w:ascii="Times New Roman" w:hAnsi="Times New Roman"/>
          <w:b/>
          <w:sz w:val="28"/>
          <w:szCs w:val="28"/>
          <w:u w:val="single"/>
        </w:rPr>
      </w:r>
    </w:p>
    <w:p>
      <w:pPr>
        <w:ind w:left="0" w:firstLine="0"/>
        <w:jc w:val="both"/>
        <w:spacing w:after="0" w:line="240" w:lineRule="auto"/>
        <w:rPr>
          <w:rFonts w:ascii="Tinos" w:hAnsi="Tinos" w:cs="Tinos"/>
          <w:sz w:val="28"/>
          <w:szCs w:val="28"/>
        </w:rPr>
      </w:pPr>
      <w:r>
        <w:rPr>
          <w:rFonts w:ascii="Tinos" w:hAnsi="Tinos" w:eastAsia="Tinos" w:cs="Tinos"/>
          <w:b/>
          <w:bCs/>
          <w:sz w:val="28"/>
          <w:szCs w:val="28"/>
        </w:rPr>
        <w:t xml:space="preserve">1.</w:t>
      </w:r>
      <w:r>
        <w:rPr>
          <w:rFonts w:ascii="Tinos" w:hAnsi="Tinos" w:eastAsia="Tinos" w:cs="Tinos"/>
          <w:sz w:val="28"/>
          <w:szCs w:val="28"/>
        </w:rPr>
        <w:t xml:space="preserve">ветеранам труда Самарской области, которым установлена пенсия</w:t>
      </w:r>
      <w:r>
        <w:rPr>
          <w:rFonts w:ascii="Tinos" w:hAnsi="Tinos" w:eastAsia="Tinos" w:cs="Tinos"/>
          <w:sz w:val="28"/>
          <w:szCs w:val="28"/>
        </w:rPr>
        <w:t xml:space="preserve">;</w:t>
      </w:r>
      <w:r>
        <w:rPr>
          <w:rFonts w:ascii="Tinos" w:hAnsi="Tinos" w:cs="Tinos"/>
          <w:sz w:val="28"/>
          <w:szCs w:val="28"/>
        </w:rPr>
      </w:r>
      <w:r>
        <w:rPr>
          <w:rFonts w:ascii="Tinos" w:hAnsi="Tinos" w:cs="Tinos"/>
          <w:sz w:val="28"/>
          <w:szCs w:val="28"/>
        </w:rPr>
      </w:r>
    </w:p>
    <w:p>
      <w:pPr>
        <w:jc w:val="both"/>
        <w:spacing w:after="0" w:line="240" w:lineRule="auto"/>
        <w:rPr>
          <w:rFonts w:ascii="Tinos" w:hAnsi="Tinos" w:cs="Tinos"/>
          <w:sz w:val="28"/>
          <w:szCs w:val="28"/>
        </w:rPr>
      </w:pPr>
      <w:r>
        <w:rPr>
          <w:rFonts w:ascii="Tinos" w:hAnsi="Tinos" w:eastAsia="Tinos" w:cs="Tinos"/>
          <w:sz w:val="28"/>
          <w:szCs w:val="28"/>
        </w:rPr>
      </w:r>
      <w:r>
        <w:rPr>
          <w:rFonts w:ascii="Tinos" w:hAnsi="Tinos" w:cs="Tinos"/>
          <w:sz w:val="28"/>
          <w:szCs w:val="28"/>
        </w:rPr>
      </w:r>
      <w:r>
        <w:rPr>
          <w:rFonts w:ascii="Tinos" w:hAnsi="Tinos" w:cs="Tinos"/>
          <w:sz w:val="28"/>
          <w:szCs w:val="28"/>
        </w:rPr>
      </w:r>
    </w:p>
    <w:p>
      <w:pPr>
        <w:jc w:val="both"/>
        <w:spacing w:after="0" w:line="240" w:lineRule="auto"/>
        <w:rPr>
          <w:rFonts w:ascii="Tinos" w:hAnsi="Tinos" w:eastAsia="Tinos" w:cs="Tinos"/>
          <w:sz w:val="28"/>
          <w:szCs w:val="28"/>
        </w:rPr>
      </w:pPr>
      <w:r>
        <w:rPr>
          <w:rFonts w:ascii="Tinos" w:hAnsi="Tinos" w:eastAsia="Tinos" w:cs="Tinos"/>
          <w:b/>
          <w:bCs/>
          <w:sz w:val="28"/>
          <w:szCs w:val="28"/>
        </w:rPr>
        <w:t xml:space="preserve">2. </w:t>
      </w:r>
      <w:r>
        <w:rPr>
          <w:rFonts w:ascii="Tinos" w:hAnsi="Tinos" w:eastAsia="Tinos" w:cs="Tinos"/>
          <w:sz w:val="28"/>
          <w:szCs w:val="28"/>
        </w:rPr>
        <w:t xml:space="preserve">ветеранам труда Самарской области, достигшим в период с 1 января 2019  года по 31 декабря 2027 года возраста 60 лет и более (мужчины), 55 лет и  более (женщины), пенсия которым не установлена.</w:t>
      </w:r>
      <w:r>
        <w:rPr>
          <w:rFonts w:ascii="Tinos" w:hAnsi="Tinos" w:cs="Tinos"/>
          <w:b/>
          <w:bCs/>
          <w:sz w:val="28"/>
          <w:szCs w:val="28"/>
        </w:rPr>
      </w:r>
      <w:r>
        <w:rPr>
          <w:rFonts w:ascii="Tinos" w:hAnsi="Tinos" w:eastAsia="Tinos" w:cs="Tinos"/>
          <w:sz w:val="28"/>
          <w:szCs w:val="28"/>
        </w:rPr>
      </w:r>
    </w:p>
    <w:p>
      <w:pPr>
        <w:jc w:val="both"/>
        <w:spacing w:after="0" w:line="240" w:lineRule="auto"/>
        <w:rPr>
          <w:rFonts w:ascii="Tinos" w:hAnsi="Tinos" w:cs="Tinos"/>
          <w:b/>
          <w:bCs/>
          <w:sz w:val="28"/>
          <w:szCs w:val="28"/>
        </w:rPr>
      </w:pPr>
      <w:r>
        <w:rPr>
          <w:rFonts w:ascii="Tinos" w:hAnsi="Tinos" w:eastAsia="Tinos" w:cs="Tinos"/>
          <w:sz w:val="28"/>
          <w:szCs w:val="28"/>
        </w:rPr>
        <w:t xml:space="preserve"> </w:t>
      </w:r>
      <w:r>
        <w:rPr>
          <w:rFonts w:ascii="Tinos" w:hAnsi="Tinos" w:cs="Tinos"/>
          <w:b/>
          <w:bCs/>
          <w:sz w:val="28"/>
          <w:szCs w:val="28"/>
        </w:rPr>
      </w:r>
      <w:r>
        <w:rPr>
          <w:rFonts w:ascii="Tinos" w:hAnsi="Tinos" w:cs="Tinos"/>
          <w:b/>
          <w:bCs/>
          <w:sz w:val="28"/>
          <w:szCs w:val="28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 xml:space="preserve">Для назначения ЕДВ необходимы </w:t>
      </w:r>
      <w:r>
        <w:rPr>
          <w:rFonts w:ascii="Times New Roman" w:hAnsi="Times New Roman"/>
          <w:b/>
          <w:sz w:val="28"/>
          <w:szCs w:val="28"/>
          <w:u w:val="single"/>
        </w:rPr>
      </w:r>
      <w:r>
        <w:rPr>
          <w:rFonts w:ascii="Times New Roman" w:hAnsi="Times New Roman"/>
          <w:b/>
          <w:sz w:val="28"/>
          <w:szCs w:val="28"/>
          <w:u w:val="single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 xml:space="preserve">следующие документы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(информация)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и их копии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:</w:t>
      </w:r>
      <w:r>
        <w:rPr>
          <w:rFonts w:ascii="Times New Roman" w:hAnsi="Times New Roman"/>
          <w:b/>
          <w:sz w:val="28"/>
          <w:szCs w:val="28"/>
          <w:u w:val="single"/>
        </w:rPr>
      </w:r>
      <w:r>
        <w:rPr>
          <w:rFonts w:ascii="Times New Roman" w:hAnsi="Times New Roman"/>
          <w:b/>
          <w:sz w:val="28"/>
          <w:szCs w:val="28"/>
          <w:u w:val="single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sz w:val="28"/>
          <w:szCs w:val="28"/>
          <w:u w:val="none"/>
        </w:rPr>
      </w:pPr>
      <w:r>
        <w:rPr>
          <w:rFonts w:ascii="Arial" w:hAnsi="Arial" w:cs="Arial"/>
          <w:color w:val="444444"/>
          <w:u w:val="none"/>
          <w:shd w:val="clear" w:color="auto" w:fill="ffffff"/>
        </w:rPr>
        <w:t xml:space="preserve"> </w:t>
      </w:r>
      <w:r>
        <w:rPr>
          <w:rFonts w:ascii="Times New Roman" w:hAnsi="Times New Roman"/>
          <w:b/>
          <w:sz w:val="28"/>
          <w:szCs w:val="28"/>
          <w:u w:val="none"/>
        </w:rPr>
      </w:r>
      <w:r>
        <w:rPr>
          <w:rFonts w:ascii="Times New Roman" w:hAnsi="Times New Roman"/>
          <w:b/>
          <w:sz w:val="28"/>
          <w:szCs w:val="28"/>
          <w:u w:val="none"/>
        </w:rPr>
      </w:r>
    </w:p>
    <w:p>
      <w:pPr>
        <w:jc w:val="both"/>
        <w:spacing w:after="0" w:line="240" w:lineRule="auto"/>
        <w:rPr>
          <w:rFonts w:ascii="Tinos" w:hAnsi="Tinos" w:cs="Tinos"/>
          <w:b w:val="0"/>
          <w:bCs w:val="0"/>
          <w:sz w:val="28"/>
          <w:szCs w:val="28"/>
          <w:u w:val="none"/>
        </w:rPr>
      </w:pPr>
      <w:r>
        <w:rPr>
          <w:rFonts w:ascii="Times New Roman" w:hAnsi="Times New Roman"/>
          <w:b w:val="0"/>
          <w:bCs w:val="0"/>
          <w:sz w:val="28"/>
          <w:szCs w:val="28"/>
          <w:u w:val="none"/>
        </w:rPr>
        <w:t xml:space="preserve">- з</w:t>
      </w:r>
      <w:r>
        <w:rPr>
          <w:rFonts w:ascii="Tinos" w:hAnsi="Tinos" w:eastAsia="Tinos" w:cs="Tinos"/>
          <w:b w:val="0"/>
          <w:bCs w:val="0"/>
          <w:sz w:val="28"/>
          <w:szCs w:val="28"/>
          <w:u w:val="none"/>
        </w:rPr>
        <w:t xml:space="preserve">аявление;</w:t>
      </w:r>
      <w:r>
        <w:rPr>
          <w:rFonts w:ascii="Tinos" w:hAnsi="Tinos" w:cs="Tinos"/>
          <w:b w:val="0"/>
          <w:bCs w:val="0"/>
          <w:sz w:val="28"/>
          <w:szCs w:val="28"/>
          <w:u w:val="none"/>
        </w:rPr>
      </w:r>
      <w:r>
        <w:rPr>
          <w:rFonts w:ascii="Tinos" w:hAnsi="Tinos" w:cs="Tinos"/>
          <w:b w:val="0"/>
          <w:bCs w:val="0"/>
          <w:sz w:val="28"/>
          <w:szCs w:val="28"/>
          <w:u w:val="none"/>
        </w:rPr>
      </w:r>
    </w:p>
    <w:p>
      <w:pPr>
        <w:jc w:val="both"/>
        <w:spacing w:after="0" w:line="240" w:lineRule="auto"/>
        <w:rPr>
          <w:rFonts w:ascii="Tinos" w:hAnsi="Tinos" w:cs="Tinos"/>
          <w:sz w:val="28"/>
          <w:szCs w:val="28"/>
        </w:rPr>
      </w:pPr>
      <w:r>
        <w:rPr>
          <w:rFonts w:ascii="Tinos" w:hAnsi="Tinos" w:eastAsia="Tinos" w:cs="Tinos"/>
          <w:sz w:val="28"/>
          <w:szCs w:val="28"/>
        </w:rPr>
        <w:t xml:space="preserve">-  </w:t>
      </w:r>
      <w:r>
        <w:rPr>
          <w:rFonts w:ascii="Tinos" w:hAnsi="Tinos" w:eastAsia="Tinos" w:cs="Tinos"/>
          <w:sz w:val="28"/>
          <w:szCs w:val="28"/>
        </w:rPr>
        <w:t xml:space="preserve">паспорт гражданина РФ или иной документ, удостоверяющий личность гражданина РФ;</w:t>
      </w:r>
      <w:r>
        <w:rPr>
          <w:rFonts w:ascii="Tinos" w:hAnsi="Tinos" w:cs="Tinos"/>
          <w:sz w:val="28"/>
          <w:szCs w:val="28"/>
        </w:rPr>
      </w:r>
      <w:r>
        <w:rPr>
          <w:rFonts w:ascii="Tinos" w:hAnsi="Tinos" w:cs="Tinos"/>
          <w:sz w:val="28"/>
          <w:szCs w:val="28"/>
        </w:rPr>
      </w:r>
    </w:p>
    <w:p>
      <w:pPr>
        <w:jc w:val="both"/>
        <w:spacing w:after="0" w:line="240" w:lineRule="auto"/>
        <w:rPr>
          <w:rFonts w:ascii="Tinos" w:hAnsi="Tinos" w:cs="Tinos"/>
          <w:sz w:val="28"/>
          <w:szCs w:val="28"/>
        </w:rPr>
      </w:pPr>
      <w:r>
        <w:rPr>
          <w:rFonts w:ascii="Tinos" w:hAnsi="Tinos" w:eastAsia="Tinos" w:cs="Tinos"/>
          <w:sz w:val="28"/>
          <w:szCs w:val="28"/>
        </w:rPr>
        <w:t xml:space="preserve">-  удостоверение (</w:t>
      </w:r>
      <w:r>
        <w:rPr>
          <w:rFonts w:ascii="Tinos" w:hAnsi="Tinos" w:eastAsia="Tinos" w:cs="Tinos"/>
          <w:b/>
          <w:bCs/>
          <w:sz w:val="28"/>
          <w:szCs w:val="28"/>
        </w:rPr>
        <w:t xml:space="preserve">*</w:t>
      </w:r>
      <w:r>
        <w:rPr>
          <w:rFonts w:ascii="Tinos" w:hAnsi="Tinos" w:eastAsia="Tinos" w:cs="Tinos"/>
          <w:sz w:val="28"/>
          <w:szCs w:val="28"/>
        </w:rPr>
        <w:t xml:space="preserve">сведения) о выдаче удостоверения) ветерана труда Самарской области;</w:t>
      </w:r>
      <w:r>
        <w:rPr>
          <w:rFonts w:ascii="Tinos" w:hAnsi="Tinos" w:cs="Tinos"/>
          <w:sz w:val="28"/>
          <w:szCs w:val="28"/>
        </w:rPr>
      </w:r>
      <w:r>
        <w:rPr>
          <w:rFonts w:ascii="Tinos" w:hAnsi="Tinos" w:cs="Tinos"/>
          <w:sz w:val="28"/>
          <w:szCs w:val="28"/>
        </w:rPr>
      </w:r>
    </w:p>
    <w:p>
      <w:pPr>
        <w:jc w:val="both"/>
        <w:spacing w:after="0" w:line="240" w:lineRule="auto"/>
        <w:rPr>
          <w:rFonts w:ascii="Tinos" w:hAnsi="Tinos" w:cs="Tinos"/>
          <w:sz w:val="28"/>
          <w:szCs w:val="28"/>
          <w:highlight w:val="none"/>
        </w:rPr>
      </w:pPr>
      <w:r>
        <w:rPr>
          <w:rFonts w:ascii="Tinos" w:hAnsi="Tinos" w:eastAsia="Tinos" w:cs="Tinos"/>
          <w:sz w:val="28"/>
          <w:szCs w:val="28"/>
        </w:rPr>
        <w:t xml:space="preserve">- </w:t>
      </w:r>
      <w:r>
        <w:rPr>
          <w:rFonts w:ascii="Tinos" w:hAnsi="Tinos" w:eastAsia="Tinos" w:cs="Tinos"/>
          <w:b/>
          <w:bCs/>
          <w:sz w:val="28"/>
          <w:szCs w:val="28"/>
        </w:rPr>
        <w:t xml:space="preserve">* </w:t>
      </w:r>
      <w:r>
        <w:rPr>
          <w:rFonts w:ascii="Tinos" w:hAnsi="Tinos" w:eastAsia="Tinos" w:cs="Tinos"/>
          <w:sz w:val="28"/>
          <w:szCs w:val="28"/>
          <w:shd w:val="clear" w:color="auto" w:fill="ffffff"/>
        </w:rPr>
        <w:t xml:space="preserve">документ (сведения) о регистрации по месту жительства (пребывания) на территории Самарской области;</w:t>
      </w:r>
      <w:r>
        <w:rPr>
          <w:rFonts w:ascii="Tinos" w:hAnsi="Tinos" w:eastAsia="Tinos" w:cs="Tinos"/>
          <w:sz w:val="28"/>
          <w:szCs w:val="28"/>
        </w:rPr>
      </w:r>
      <w:r>
        <w:rPr>
          <w:rFonts w:ascii="Tinos" w:hAnsi="Tinos" w:cs="Tinos"/>
          <w:sz w:val="28"/>
          <w:szCs w:val="28"/>
          <w:highlight w:val="none"/>
        </w:rPr>
      </w:r>
    </w:p>
    <w:p>
      <w:pPr>
        <w:jc w:val="both"/>
        <w:spacing w:after="0" w:line="240" w:lineRule="auto"/>
        <w:rPr>
          <w:rFonts w:ascii="Tinos" w:hAnsi="Tinos" w:cs="Tinos"/>
          <w:sz w:val="28"/>
          <w:szCs w:val="28"/>
        </w:rPr>
      </w:pPr>
      <w:r>
        <w:rPr>
          <w:rFonts w:ascii="Tinos" w:hAnsi="Tinos" w:eastAsia="Tinos" w:cs="Tinos"/>
          <w:sz w:val="28"/>
          <w:szCs w:val="28"/>
          <w:highlight w:val="none"/>
          <w:shd w:val="clear" w:color="auto" w:fill="ffffff"/>
        </w:rPr>
      </w:r>
      <w:r>
        <w:rPr>
          <w:rFonts w:ascii="Tinos" w:hAnsi="Tinos" w:eastAsia="Tinos" w:cs="Tinos"/>
          <w:b/>
          <w:bCs/>
          <w:sz w:val="28"/>
          <w:szCs w:val="28"/>
        </w:rPr>
        <w:t xml:space="preserve">  - </w:t>
      </w:r>
      <w:r>
        <w:rPr>
          <w:rFonts w:ascii="Tinos" w:hAnsi="Tinos" w:eastAsia="Tinos" w:cs="Tinos"/>
          <w:sz w:val="28"/>
          <w:szCs w:val="28"/>
        </w:rPr>
        <w:t xml:space="preserve">в случае отсутствия регистрации по месту жительства  (пребывания) на территории Самарской области могут быть предоставлены иные документы, подтверждающие факт пребывания </w:t>
      </w:r>
      <w:r>
        <w:rPr>
          <w:rFonts w:ascii="Tinos" w:hAnsi="Tinos" w:eastAsia="Tinos" w:cs="Tinos"/>
          <w:sz w:val="28"/>
          <w:szCs w:val="28"/>
        </w:rPr>
        <w:t xml:space="preserve">  на территории Самарской области: решение суда об установлении факта проживания на территории Самарской области,   договор безвозмездного  пользования жилым помещением, заключенные в соответствии с нормами действующего законодательства;</w:t>
      </w:r>
      <w:r>
        <w:rPr>
          <w:rFonts w:ascii="Tinos" w:hAnsi="Tinos" w:eastAsia="Tinos" w:cs="Tinos"/>
          <w:sz w:val="28"/>
          <w:szCs w:val="28"/>
          <w:highlight w:val="none"/>
          <w:shd w:val="clear" w:color="auto" w:fill="ffffff"/>
        </w:rPr>
      </w:r>
      <w:r>
        <w:rPr>
          <w:rFonts w:ascii="Tinos" w:hAnsi="Tinos" w:cs="Tinos"/>
          <w:sz w:val="28"/>
          <w:szCs w:val="28"/>
        </w:rPr>
      </w:r>
    </w:p>
    <w:p>
      <w:pPr>
        <w:jc w:val="both"/>
        <w:spacing w:after="0" w:line="240" w:lineRule="auto"/>
        <w:rPr>
          <w:rFonts w:ascii="Tinos" w:hAnsi="Tinos" w:cs="Tinos"/>
          <w:sz w:val="28"/>
          <w:szCs w:val="28"/>
        </w:rPr>
      </w:pPr>
      <w:r>
        <w:rPr>
          <w:rFonts w:ascii="Tinos" w:hAnsi="Tinos" w:eastAsia="Tinos" w:cs="Tinos"/>
          <w:sz w:val="28"/>
          <w:szCs w:val="28"/>
        </w:rPr>
        <w:t xml:space="preserve">- </w:t>
      </w:r>
      <w:r>
        <w:rPr>
          <w:rFonts w:ascii="Tinos" w:hAnsi="Tinos" w:eastAsia="Tinos" w:cs="Tinos"/>
          <w:b/>
          <w:bCs/>
          <w:sz w:val="28"/>
          <w:szCs w:val="28"/>
        </w:rPr>
        <w:t xml:space="preserve"> * </w:t>
      </w:r>
      <w:r>
        <w:rPr>
          <w:rFonts w:ascii="Tinos" w:hAnsi="Tinos" w:eastAsia="Tinos" w:cs="Tinos"/>
          <w:sz w:val="28"/>
          <w:szCs w:val="28"/>
        </w:rPr>
        <w:t xml:space="preserve">документ (сведения) о назначении пенсии (пожизненного содержания за работу (службу);</w:t>
      </w:r>
      <w:r>
        <w:rPr>
          <w:rFonts w:ascii="Tinos" w:hAnsi="Tinos" w:cs="Tinos"/>
          <w:sz w:val="28"/>
          <w:szCs w:val="28"/>
        </w:rPr>
      </w:r>
      <w:r>
        <w:rPr>
          <w:rFonts w:ascii="Tinos" w:hAnsi="Tinos" w:cs="Tinos"/>
          <w:sz w:val="28"/>
          <w:szCs w:val="28"/>
        </w:rPr>
      </w:r>
    </w:p>
    <w:p>
      <w:pPr>
        <w:jc w:val="both"/>
        <w:spacing w:after="0" w:line="240" w:lineRule="auto"/>
        <w:rPr>
          <w:rFonts w:ascii="Tinos" w:hAnsi="Tinos" w:cs="Tinos"/>
          <w:sz w:val="28"/>
          <w:szCs w:val="28"/>
        </w:rPr>
      </w:pPr>
      <w:r>
        <w:rPr>
          <w:rFonts w:ascii="Tinos" w:hAnsi="Tinos" w:eastAsia="Tinos" w:cs="Tinos"/>
          <w:sz w:val="28"/>
          <w:szCs w:val="28"/>
        </w:rPr>
        <w:t xml:space="preserve">-  </w:t>
      </w:r>
      <w:r>
        <w:rPr>
          <w:rFonts w:ascii="Tinos" w:hAnsi="Tinos" w:eastAsia="Tinos" w:cs="Tinos"/>
          <w:b/>
          <w:bCs/>
          <w:sz w:val="28"/>
          <w:szCs w:val="28"/>
        </w:rPr>
        <w:t xml:space="preserve">*  </w:t>
      </w:r>
      <w:r>
        <w:rPr>
          <w:rFonts w:ascii="Tinos" w:hAnsi="Tinos" w:eastAsia="Tinos" w:cs="Tinos"/>
          <w:sz w:val="28"/>
          <w:szCs w:val="28"/>
        </w:rPr>
        <w:t xml:space="preserve">СНИЛС.</w:t>
      </w:r>
      <w:r>
        <w:rPr>
          <w:rFonts w:ascii="Tinos" w:hAnsi="Tinos" w:cs="Tinos"/>
          <w:sz w:val="28"/>
          <w:szCs w:val="28"/>
        </w:rPr>
      </w:r>
      <w:r>
        <w:rPr>
          <w:rFonts w:ascii="Tinos" w:hAnsi="Tinos" w:cs="Tinos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/>
          <w:spacing w:val="2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20bbe"/>
          <w:sz w:val="28"/>
          <w:szCs w:val="28"/>
        </w:rPr>
        <w:t xml:space="preserve"> </w:t>
      </w:r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Документы со знаком «*» Управление запрашивает в порядке межведомственного взаимодействия   в случае, если   не были  представлены заявителем  самостоятельно.</w:t>
      </w:r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</w:r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</w:r>
    </w:p>
    <w:p>
      <w:pPr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8"/>
        <w:jc w:val="both"/>
        <w:spacing w:after="0" w:line="240" w:lineRule="auto"/>
        <w:rPr>
          <w:rFonts w:ascii="Tinos" w:hAnsi="Tinos" w:eastAsia="Tinos" w:cs="Tinos"/>
          <w:color w:val="auto"/>
          <w:sz w:val="28"/>
          <w:szCs w:val="28"/>
          <w:highlight w:val="none"/>
        </w:rPr>
      </w:pPr>
      <w:r>
        <w:rPr>
          <w:rFonts w:ascii="Tinos" w:hAnsi="Tinos" w:eastAsia="Tinos" w:cs="Tinos"/>
          <w:color w:val="auto"/>
          <w:sz w:val="28"/>
          <w:szCs w:val="28"/>
        </w:rPr>
      </w:r>
      <w:r>
        <w:rPr>
          <w:rFonts w:ascii="Tinos" w:hAnsi="Tinos" w:eastAsia="Tinos" w:cs="Tinos"/>
          <w:color w:val="auto"/>
          <w:sz w:val="28"/>
          <w:szCs w:val="28"/>
          <w:highlight w:val="white"/>
        </w:rPr>
        <w:t xml:space="preserve">Назначение ЕДВ осуществляется с 1-го числа месяца, следующего за месяцем, в котором было подано заявление со всеми необходимыми документами, но не ранее возникновения права на ее получение.</w:t>
      </w:r>
      <w:r>
        <w:rPr>
          <w:rFonts w:ascii="Tinos" w:hAnsi="Tinos" w:eastAsia="Tinos" w:cs="Tinos"/>
          <w:color w:val="auto"/>
          <w:sz w:val="28"/>
          <w:szCs w:val="28"/>
          <w:highlight w:val="none"/>
        </w:rPr>
      </w:r>
      <w:r>
        <w:rPr>
          <w:rFonts w:ascii="Tinos" w:hAnsi="Tinos" w:eastAsia="Tinos" w:cs="Tinos"/>
          <w:color w:val="auto"/>
          <w:sz w:val="28"/>
          <w:szCs w:val="28"/>
          <w:highlight w:val="none"/>
        </w:rPr>
      </w:r>
    </w:p>
    <w:p>
      <w:pPr>
        <w:ind w:firstLine="708"/>
        <w:jc w:val="both"/>
        <w:spacing w:after="0" w:line="240" w:lineRule="auto"/>
        <w:rPr>
          <w:rFonts w:ascii="Tinos" w:hAnsi="Tinos" w:cs="Tinos"/>
          <w:color w:val="auto"/>
          <w:sz w:val="28"/>
          <w:szCs w:val="28"/>
          <w:highlight w:val="none"/>
        </w:rPr>
      </w:pPr>
      <w:r>
        <w:rPr>
          <w:rFonts w:ascii="Tinos" w:hAnsi="Tinos" w:eastAsia="Tinos" w:cs="Tinos"/>
          <w:color w:val="auto"/>
          <w:sz w:val="28"/>
          <w:szCs w:val="28"/>
          <w:highlight w:val="none"/>
        </w:rPr>
      </w:r>
      <w:r>
        <w:rPr>
          <w:rFonts w:ascii="Tinos" w:hAnsi="Tinos" w:eastAsia="Tinos" w:cs="Tinos"/>
          <w:color w:val="auto"/>
          <w:sz w:val="28"/>
          <w:szCs w:val="28"/>
          <w:highlight w:val="none"/>
        </w:rPr>
      </w:r>
      <w:r>
        <w:rPr>
          <w:rFonts w:ascii="Tinos" w:hAnsi="Tinos" w:cs="Tinos"/>
          <w:color w:val="auto"/>
          <w:sz w:val="28"/>
          <w:szCs w:val="28"/>
          <w:highlight w:val="none"/>
        </w:rPr>
      </w:r>
    </w:p>
    <w:p>
      <w:pPr>
        <w:ind w:firstLine="708"/>
        <w:jc w:val="both"/>
        <w:spacing w:after="0" w:line="240" w:lineRule="auto"/>
        <w:rPr>
          <w:rFonts w:ascii="Tinos" w:hAnsi="Tinos" w:eastAsia="Tinos" w:cs="Tinos"/>
          <w:color w:val="auto"/>
          <w:sz w:val="28"/>
          <w:szCs w:val="28"/>
          <w:highlight w:val="none"/>
        </w:rPr>
      </w:pPr>
      <w:r>
        <w:rPr>
          <w:rFonts w:ascii="Tinos" w:hAnsi="Tinos" w:eastAsia="Tinos" w:cs="Tinos"/>
          <w:color w:val="auto"/>
          <w:sz w:val="28"/>
          <w:szCs w:val="28"/>
          <w:highlight w:val="none"/>
        </w:rPr>
      </w:r>
      <w:r>
        <w:rPr>
          <w:rFonts w:ascii="Tinos" w:hAnsi="Tinos" w:eastAsia="Tinos" w:cs="Tinos"/>
          <w:sz w:val="28"/>
          <w:szCs w:val="28"/>
        </w:rPr>
        <w:t xml:space="preserve">При смене вет</w:t>
      </w:r>
      <w:r>
        <w:rPr>
          <w:rFonts w:ascii="Tinos" w:hAnsi="Tinos" w:eastAsia="Tinos" w:cs="Tinos"/>
          <w:sz w:val="28"/>
          <w:szCs w:val="28"/>
        </w:rPr>
        <w:t xml:space="preserve">ераном места жительства (пребывания) в пределах Самарской области  предоставление ЕДВ осуществляется по новому адресу ветерана на основании  представленных заявителем документов, подтверждающих это  обстоятельство, начиная с первого числа месяца, следующег</w:t>
      </w:r>
      <w:r>
        <w:rPr>
          <w:rFonts w:ascii="Tinos" w:hAnsi="Tinos" w:eastAsia="Tinos" w:cs="Tinos"/>
          <w:sz w:val="28"/>
          <w:szCs w:val="28"/>
        </w:rPr>
        <w:t xml:space="preserve">о за месяцем,  за который выплата ЕДВ была произведена.</w:t>
      </w:r>
      <w:r>
        <w:rPr>
          <w:rFonts w:ascii="Tinos" w:hAnsi="Tinos" w:eastAsia="Tinos" w:cs="Tinos"/>
          <w:color w:val="auto"/>
          <w:sz w:val="28"/>
          <w:szCs w:val="28"/>
          <w:highlight w:val="none"/>
        </w:rPr>
      </w:r>
      <w:r>
        <w:rPr>
          <w:rFonts w:ascii="Tinos" w:hAnsi="Tinos" w:eastAsia="Tinos" w:cs="Tinos"/>
          <w:color w:val="auto"/>
          <w:sz w:val="28"/>
          <w:szCs w:val="28"/>
          <w:highlight w:val="none"/>
        </w:rPr>
      </w:r>
    </w:p>
    <w:p>
      <w:pPr>
        <w:ind w:firstLine="708"/>
        <w:jc w:val="both"/>
        <w:spacing w:after="0" w:line="240" w:lineRule="auto"/>
        <w:rPr>
          <w:rFonts w:ascii="Tinos" w:hAnsi="Tinos" w:cs="Tinos"/>
          <w:color w:val="auto"/>
          <w:sz w:val="28"/>
          <w:szCs w:val="28"/>
          <w:highlight w:val="none"/>
        </w:rPr>
      </w:pPr>
      <w:r>
        <w:rPr>
          <w:rFonts w:ascii="Tinos" w:hAnsi="Tinos" w:cs="Tinos"/>
          <w:color w:val="auto"/>
          <w:sz w:val="28"/>
          <w:szCs w:val="28"/>
          <w:highlight w:val="none"/>
        </w:rPr>
      </w:r>
      <w:r>
        <w:rPr>
          <w:rFonts w:ascii="Tinos" w:hAnsi="Tinos" w:cs="Tinos"/>
          <w:color w:val="auto"/>
          <w:sz w:val="28"/>
          <w:szCs w:val="28"/>
          <w:highlight w:val="none"/>
        </w:rPr>
      </w:r>
      <w:r>
        <w:rPr>
          <w:rFonts w:ascii="Tinos" w:hAnsi="Tinos" w:cs="Tinos"/>
          <w:color w:val="auto"/>
          <w:sz w:val="28"/>
          <w:szCs w:val="28"/>
          <w:highlight w:val="none"/>
        </w:rPr>
      </w:r>
    </w:p>
    <w:p>
      <w:pPr>
        <w:ind w:firstLine="708"/>
        <w:jc w:val="both"/>
        <w:spacing w:after="0" w:line="240" w:lineRule="auto"/>
        <w:rPr>
          <w:rFonts w:ascii="Tinos" w:hAnsi="Tinos" w:cs="Tinos"/>
          <w:color w:val="auto"/>
          <w:sz w:val="28"/>
          <w:szCs w:val="28"/>
          <w:highlight w:val="none"/>
        </w:rPr>
      </w:pPr>
      <w:r>
        <w:rPr>
          <w:rFonts w:ascii="Tinos" w:hAnsi="Tinos" w:cs="Tinos"/>
          <w:color w:val="auto"/>
          <w:sz w:val="28"/>
          <w:szCs w:val="28"/>
          <w:highlight w:val="none"/>
        </w:rPr>
      </w:r>
      <w:r>
        <w:rPr>
          <w:rFonts w:ascii="Tinos" w:hAnsi="Tinos" w:cs="Tinos"/>
          <w:color w:val="auto"/>
          <w:sz w:val="28"/>
          <w:szCs w:val="28"/>
          <w:highlight w:val="none"/>
        </w:rPr>
      </w:r>
      <w:r>
        <w:rPr>
          <w:rFonts w:ascii="Tinos" w:hAnsi="Tinos" w:cs="Tinos"/>
          <w:color w:val="auto"/>
          <w:sz w:val="28"/>
          <w:szCs w:val="28"/>
          <w:highlight w:val="none"/>
        </w:rPr>
      </w:r>
    </w:p>
    <w:p>
      <w:pPr>
        <w:ind w:firstLine="0"/>
        <w:jc w:val="both"/>
        <w:spacing w:after="0" w:line="240" w:lineRule="auto"/>
        <w:rPr>
          <w:rFonts w:ascii="Times New Roman" w:hAnsi="Times New Roman"/>
          <w:sz w:val="26"/>
          <w:szCs w:val="26"/>
          <w:highlight w:val="none"/>
        </w:rPr>
        <w:outlineLvl w:val="1"/>
      </w:pPr>
      <w:r>
        <w:rPr>
          <w:rFonts w:ascii="Tinos" w:hAnsi="Tinos" w:cs="Tinos"/>
          <w:color w:val="auto"/>
          <w:sz w:val="26"/>
          <w:szCs w:val="26"/>
        </w:rPr>
      </w:r>
      <w:r>
        <w:rPr>
          <w:rFonts w:ascii="Times New Roman" w:hAnsi="Times New Roman"/>
          <w:sz w:val="26"/>
          <w:szCs w:val="26"/>
          <w:highlight w:val="none"/>
        </w:rPr>
      </w:r>
    </w:p>
    <w:sectPr>
      <w:footnotePr/>
      <w:endnotePr/>
      <w:type w:val="nextPage"/>
      <w:pgSz w:w="11906" w:h="16838" w:orient="portrait"/>
      <w:pgMar w:top="284" w:right="566" w:bottom="284" w:left="720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nos">
    <w:panose1 w:val="02020603050405020304"/>
  </w:font>
  <w:font w:name="Times New Roman">
    <w:panose1 w:val="02020603050405020304"/>
  </w:font>
  <w:font w:name="Calibri">
    <w:panose1 w:val="020F050202020403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1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3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0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7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8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8">
    <w:name w:val="Heading 1"/>
    <w:basedOn w:val="836"/>
    <w:next w:val="836"/>
    <w:link w:val="659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9">
    <w:name w:val="Heading 1 Char"/>
    <w:basedOn w:val="837"/>
    <w:link w:val="658"/>
    <w:uiPriority w:val="9"/>
    <w:rPr>
      <w:rFonts w:ascii="Arial" w:hAnsi="Arial" w:eastAsia="Arial" w:cs="Arial"/>
      <w:sz w:val="40"/>
      <w:szCs w:val="40"/>
    </w:rPr>
  </w:style>
  <w:style w:type="paragraph" w:styleId="660">
    <w:name w:val="Heading 2"/>
    <w:basedOn w:val="836"/>
    <w:next w:val="836"/>
    <w:link w:val="661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61">
    <w:name w:val="Heading 2 Char"/>
    <w:basedOn w:val="837"/>
    <w:link w:val="660"/>
    <w:uiPriority w:val="9"/>
    <w:rPr>
      <w:rFonts w:ascii="Arial" w:hAnsi="Arial" w:eastAsia="Arial" w:cs="Arial"/>
      <w:sz w:val="34"/>
    </w:rPr>
  </w:style>
  <w:style w:type="paragraph" w:styleId="662">
    <w:name w:val="Heading 3"/>
    <w:basedOn w:val="836"/>
    <w:next w:val="836"/>
    <w:link w:val="663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63">
    <w:name w:val="Heading 3 Char"/>
    <w:basedOn w:val="837"/>
    <w:link w:val="662"/>
    <w:uiPriority w:val="9"/>
    <w:rPr>
      <w:rFonts w:ascii="Arial" w:hAnsi="Arial" w:eastAsia="Arial" w:cs="Arial"/>
      <w:sz w:val="30"/>
      <w:szCs w:val="30"/>
    </w:rPr>
  </w:style>
  <w:style w:type="paragraph" w:styleId="664">
    <w:name w:val="Heading 4"/>
    <w:basedOn w:val="836"/>
    <w:next w:val="836"/>
    <w:link w:val="665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5">
    <w:name w:val="Heading 4 Char"/>
    <w:basedOn w:val="837"/>
    <w:link w:val="664"/>
    <w:uiPriority w:val="9"/>
    <w:rPr>
      <w:rFonts w:ascii="Arial" w:hAnsi="Arial" w:eastAsia="Arial" w:cs="Arial"/>
      <w:b/>
      <w:bCs/>
      <w:sz w:val="26"/>
      <w:szCs w:val="26"/>
    </w:rPr>
  </w:style>
  <w:style w:type="paragraph" w:styleId="666">
    <w:name w:val="Heading 5"/>
    <w:basedOn w:val="836"/>
    <w:next w:val="836"/>
    <w:link w:val="667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7">
    <w:name w:val="Heading 5 Char"/>
    <w:basedOn w:val="837"/>
    <w:link w:val="666"/>
    <w:uiPriority w:val="9"/>
    <w:rPr>
      <w:rFonts w:ascii="Arial" w:hAnsi="Arial" w:eastAsia="Arial" w:cs="Arial"/>
      <w:b/>
      <w:bCs/>
      <w:sz w:val="24"/>
      <w:szCs w:val="24"/>
    </w:rPr>
  </w:style>
  <w:style w:type="paragraph" w:styleId="668">
    <w:name w:val="Heading 6"/>
    <w:basedOn w:val="836"/>
    <w:next w:val="836"/>
    <w:link w:val="669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9">
    <w:name w:val="Heading 6 Char"/>
    <w:basedOn w:val="837"/>
    <w:link w:val="668"/>
    <w:uiPriority w:val="9"/>
    <w:rPr>
      <w:rFonts w:ascii="Arial" w:hAnsi="Arial" w:eastAsia="Arial" w:cs="Arial"/>
      <w:b/>
      <w:bCs/>
      <w:sz w:val="22"/>
      <w:szCs w:val="22"/>
    </w:rPr>
  </w:style>
  <w:style w:type="paragraph" w:styleId="670">
    <w:name w:val="Heading 7"/>
    <w:basedOn w:val="836"/>
    <w:next w:val="836"/>
    <w:link w:val="671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71">
    <w:name w:val="Heading 7 Char"/>
    <w:basedOn w:val="837"/>
    <w:link w:val="67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72">
    <w:name w:val="Heading 8"/>
    <w:basedOn w:val="836"/>
    <w:next w:val="836"/>
    <w:link w:val="673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3">
    <w:name w:val="Heading 8 Char"/>
    <w:basedOn w:val="837"/>
    <w:link w:val="672"/>
    <w:uiPriority w:val="9"/>
    <w:rPr>
      <w:rFonts w:ascii="Arial" w:hAnsi="Arial" w:eastAsia="Arial" w:cs="Arial"/>
      <w:i/>
      <w:iCs/>
      <w:sz w:val="22"/>
      <w:szCs w:val="22"/>
    </w:rPr>
  </w:style>
  <w:style w:type="paragraph" w:styleId="674">
    <w:name w:val="Heading 9"/>
    <w:basedOn w:val="836"/>
    <w:next w:val="836"/>
    <w:link w:val="675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5">
    <w:name w:val="Heading 9 Char"/>
    <w:basedOn w:val="837"/>
    <w:link w:val="674"/>
    <w:uiPriority w:val="9"/>
    <w:rPr>
      <w:rFonts w:ascii="Arial" w:hAnsi="Arial" w:eastAsia="Arial" w:cs="Arial"/>
      <w:i/>
      <w:iCs/>
      <w:sz w:val="21"/>
      <w:szCs w:val="21"/>
    </w:rPr>
  </w:style>
  <w:style w:type="paragraph" w:styleId="676">
    <w:name w:val="List Paragraph"/>
    <w:basedOn w:val="836"/>
    <w:uiPriority w:val="34"/>
    <w:qFormat/>
    <w:pPr>
      <w:contextualSpacing/>
      <w:ind w:left="720"/>
    </w:pPr>
  </w:style>
  <w:style w:type="paragraph" w:styleId="677">
    <w:name w:val="No Spacing"/>
    <w:uiPriority w:val="1"/>
    <w:qFormat/>
    <w:pPr>
      <w:spacing w:before="0" w:after="0" w:line="240" w:lineRule="auto"/>
    </w:pPr>
  </w:style>
  <w:style w:type="paragraph" w:styleId="678">
    <w:name w:val="Title"/>
    <w:basedOn w:val="836"/>
    <w:next w:val="836"/>
    <w:link w:val="679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9">
    <w:name w:val="Title Char"/>
    <w:basedOn w:val="837"/>
    <w:link w:val="678"/>
    <w:uiPriority w:val="10"/>
    <w:rPr>
      <w:sz w:val="48"/>
      <w:szCs w:val="48"/>
    </w:rPr>
  </w:style>
  <w:style w:type="paragraph" w:styleId="680">
    <w:name w:val="Subtitle"/>
    <w:basedOn w:val="836"/>
    <w:next w:val="836"/>
    <w:link w:val="681"/>
    <w:uiPriority w:val="11"/>
    <w:qFormat/>
    <w:pPr>
      <w:spacing w:before="200" w:after="200"/>
    </w:pPr>
    <w:rPr>
      <w:sz w:val="24"/>
      <w:szCs w:val="24"/>
    </w:rPr>
  </w:style>
  <w:style w:type="character" w:styleId="681">
    <w:name w:val="Subtitle Char"/>
    <w:basedOn w:val="837"/>
    <w:link w:val="680"/>
    <w:uiPriority w:val="11"/>
    <w:rPr>
      <w:sz w:val="24"/>
      <w:szCs w:val="24"/>
    </w:rPr>
  </w:style>
  <w:style w:type="paragraph" w:styleId="682">
    <w:name w:val="Quote"/>
    <w:basedOn w:val="836"/>
    <w:next w:val="836"/>
    <w:link w:val="683"/>
    <w:uiPriority w:val="29"/>
    <w:qFormat/>
    <w:pPr>
      <w:ind w:left="720" w:right="720"/>
    </w:pPr>
    <w:rPr>
      <w:i/>
    </w:rPr>
  </w:style>
  <w:style w:type="character" w:styleId="683">
    <w:name w:val="Quote Char"/>
    <w:link w:val="682"/>
    <w:uiPriority w:val="29"/>
    <w:rPr>
      <w:i/>
    </w:rPr>
  </w:style>
  <w:style w:type="paragraph" w:styleId="684">
    <w:name w:val="Intense Quote"/>
    <w:basedOn w:val="836"/>
    <w:next w:val="836"/>
    <w:link w:val="685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5">
    <w:name w:val="Intense Quote Char"/>
    <w:link w:val="684"/>
    <w:uiPriority w:val="30"/>
    <w:rPr>
      <w:i/>
    </w:rPr>
  </w:style>
  <w:style w:type="paragraph" w:styleId="686">
    <w:name w:val="Header"/>
    <w:basedOn w:val="836"/>
    <w:link w:val="68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7">
    <w:name w:val="Header Char"/>
    <w:basedOn w:val="837"/>
    <w:link w:val="686"/>
    <w:uiPriority w:val="99"/>
  </w:style>
  <w:style w:type="paragraph" w:styleId="688">
    <w:name w:val="Footer"/>
    <w:basedOn w:val="836"/>
    <w:link w:val="69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9">
    <w:name w:val="Footer Char"/>
    <w:basedOn w:val="837"/>
    <w:link w:val="688"/>
    <w:uiPriority w:val="99"/>
  </w:style>
  <w:style w:type="paragraph" w:styleId="690">
    <w:name w:val="Caption"/>
    <w:basedOn w:val="836"/>
    <w:next w:val="836"/>
    <w:link w:val="69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91">
    <w:name w:val="Caption Char"/>
    <w:basedOn w:val="690"/>
    <w:link w:val="688"/>
    <w:uiPriority w:val="99"/>
  </w:style>
  <w:style w:type="table" w:styleId="692">
    <w:name w:val="Table Grid"/>
    <w:basedOn w:val="838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3">
    <w:name w:val="Table Grid Light"/>
    <w:basedOn w:val="83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4">
    <w:name w:val="Plain Table 1"/>
    <w:basedOn w:val="83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5">
    <w:name w:val="Plain Table 2"/>
    <w:basedOn w:val="83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6">
    <w:name w:val="Plain Table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7">
    <w:name w:val="Plain Table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Plain Table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9">
    <w:name w:val="Grid Table 1 Light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1 Light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1 Light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>
    <w:name w:val="Grid Table 1 Light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5">
    <w:name w:val="Grid Table 1 Light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6">
    <w:name w:val="Grid Table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2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2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2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2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3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3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3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3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4"/>
    <w:basedOn w:val="8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21">
    <w:name w:val="Grid Table 4 - Accent 1"/>
    <w:basedOn w:val="8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22">
    <w:name w:val="Grid Table 4 - Accent 2"/>
    <w:basedOn w:val="8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3">
    <w:name w:val="Grid Table 4 - Accent 3"/>
    <w:basedOn w:val="8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4">
    <w:name w:val="Grid Table 4 - Accent 4"/>
    <w:basedOn w:val="8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5">
    <w:name w:val="Grid Table 4 - Accent 5"/>
    <w:basedOn w:val="8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6">
    <w:name w:val="Grid Table 4 - Accent 6"/>
    <w:basedOn w:val="8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7">
    <w:name w:val="Grid Table 5 Dark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8">
    <w:name w:val="Grid Table 5 Dark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29">
    <w:name w:val="Grid Table 5 Dark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30">
    <w:name w:val="Grid Table 5 Dark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31">
    <w:name w:val="Grid Table 5 Dark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32">
    <w:name w:val="Grid Table 5 Dark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33">
    <w:name w:val="Grid Table 5 Dark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34">
    <w:name w:val="Grid Table 6 Colorful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5">
    <w:name w:val="Grid Table 6 Colorful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6">
    <w:name w:val="Grid Table 6 Colorful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7">
    <w:name w:val="Grid Table 6 Colorful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8">
    <w:name w:val="Grid Table 6 Colorful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9">
    <w:name w:val="Grid Table 6 Colorful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0">
    <w:name w:val="Grid Table 6 Colorful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1">
    <w:name w:val="Grid Table 7 Colorful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7 Colorful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7 Colorful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7 Colorful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7 Colorful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1 Light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1 Light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List Table 1 Light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List Table 1 Light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List Table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6">
    <w:name w:val="List Table 2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7">
    <w:name w:val="List Table 2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8">
    <w:name w:val="List Table 2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9">
    <w:name w:val="List Table 2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60">
    <w:name w:val="List Table 2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61">
    <w:name w:val="List Table 2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62">
    <w:name w:val="List Table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3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3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3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3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4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4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4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5 Dark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5 Dark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0">
    <w:name w:val="List Table 5 Dark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1">
    <w:name w:val="List Table 5 Dark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2">
    <w:name w:val="List Table 5 Dark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3">
    <w:name w:val="List Table 6 Colorful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4">
    <w:name w:val="List Table 6 Colorful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5">
    <w:name w:val="List Table 6 Colorful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6">
    <w:name w:val="List Table 6 Colorful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7">
    <w:name w:val="List Table 6 Colorful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8">
    <w:name w:val="List Table 6 Colorful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9">
    <w:name w:val="List Table 6 Colorful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90">
    <w:name w:val="List Table 7 Colorful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91">
    <w:name w:val="List Table 7 Colorful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92">
    <w:name w:val="List Table 7 Colorful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93">
    <w:name w:val="List Table 7 Colorful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94">
    <w:name w:val="List Table 7 Colorful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95">
    <w:name w:val="List Table 7 Colorful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96">
    <w:name w:val="List Table 7 Colorful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97">
    <w:name w:val="Lined - Accent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8">
    <w:name w:val="Lined - Accent 1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9">
    <w:name w:val="Lined - Accent 2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0">
    <w:name w:val="Lined - Accent 3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1">
    <w:name w:val="Lined - Accent 4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2">
    <w:name w:val="Lined - Accent 5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3">
    <w:name w:val="Lined - Accent 6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4">
    <w:name w:val="Bordered &amp; Lined - Accent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5">
    <w:name w:val="Bordered &amp; Lined - Accent 1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6">
    <w:name w:val="Bordered &amp; Lined - Accent 2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7">
    <w:name w:val="Bordered &amp; Lined - Accent 3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8">
    <w:name w:val="Bordered &amp; Lined - Accent 4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9">
    <w:name w:val="Bordered &amp; Lined - Accent 5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10">
    <w:name w:val="Bordered &amp; Lined - Accent 6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11">
    <w:name w:val="Bordered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12">
    <w:name w:val="Bordered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3">
    <w:name w:val="Bordered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4">
    <w:name w:val="Bordered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5">
    <w:name w:val="Bordered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6">
    <w:name w:val="Bordered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7">
    <w:name w:val="Bordered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8">
    <w:name w:val="Hyperlink"/>
    <w:uiPriority w:val="99"/>
    <w:unhideWhenUsed/>
    <w:rPr>
      <w:color w:val="0000ff" w:themeColor="hyperlink"/>
      <w:u w:val="single"/>
    </w:rPr>
  </w:style>
  <w:style w:type="paragraph" w:styleId="819">
    <w:name w:val="footnote text"/>
    <w:basedOn w:val="836"/>
    <w:link w:val="820"/>
    <w:uiPriority w:val="99"/>
    <w:semiHidden/>
    <w:unhideWhenUsed/>
    <w:pPr>
      <w:spacing w:after="40" w:line="240" w:lineRule="auto"/>
    </w:pPr>
    <w:rPr>
      <w:sz w:val="18"/>
    </w:rPr>
  </w:style>
  <w:style w:type="character" w:styleId="820">
    <w:name w:val="Footnote Text Char"/>
    <w:link w:val="819"/>
    <w:uiPriority w:val="99"/>
    <w:rPr>
      <w:sz w:val="18"/>
    </w:rPr>
  </w:style>
  <w:style w:type="character" w:styleId="821">
    <w:name w:val="footnote reference"/>
    <w:basedOn w:val="837"/>
    <w:uiPriority w:val="99"/>
    <w:unhideWhenUsed/>
    <w:rPr>
      <w:vertAlign w:val="superscript"/>
    </w:rPr>
  </w:style>
  <w:style w:type="paragraph" w:styleId="822">
    <w:name w:val="endnote text"/>
    <w:basedOn w:val="836"/>
    <w:link w:val="823"/>
    <w:uiPriority w:val="99"/>
    <w:semiHidden/>
    <w:unhideWhenUsed/>
    <w:pPr>
      <w:spacing w:after="0" w:line="240" w:lineRule="auto"/>
    </w:pPr>
    <w:rPr>
      <w:sz w:val="20"/>
    </w:rPr>
  </w:style>
  <w:style w:type="character" w:styleId="823">
    <w:name w:val="Endnote Text Char"/>
    <w:link w:val="822"/>
    <w:uiPriority w:val="99"/>
    <w:rPr>
      <w:sz w:val="20"/>
    </w:rPr>
  </w:style>
  <w:style w:type="character" w:styleId="824">
    <w:name w:val="endnote reference"/>
    <w:basedOn w:val="837"/>
    <w:uiPriority w:val="99"/>
    <w:semiHidden/>
    <w:unhideWhenUsed/>
    <w:rPr>
      <w:vertAlign w:val="superscript"/>
    </w:rPr>
  </w:style>
  <w:style w:type="paragraph" w:styleId="825">
    <w:name w:val="toc 1"/>
    <w:basedOn w:val="836"/>
    <w:next w:val="836"/>
    <w:uiPriority w:val="39"/>
    <w:unhideWhenUsed/>
    <w:pPr>
      <w:ind w:left="0" w:right="0" w:firstLine="0"/>
      <w:spacing w:after="57"/>
    </w:pPr>
  </w:style>
  <w:style w:type="paragraph" w:styleId="826">
    <w:name w:val="toc 2"/>
    <w:basedOn w:val="836"/>
    <w:next w:val="836"/>
    <w:uiPriority w:val="39"/>
    <w:unhideWhenUsed/>
    <w:pPr>
      <w:ind w:left="283" w:right="0" w:firstLine="0"/>
      <w:spacing w:after="57"/>
    </w:pPr>
  </w:style>
  <w:style w:type="paragraph" w:styleId="827">
    <w:name w:val="toc 3"/>
    <w:basedOn w:val="836"/>
    <w:next w:val="836"/>
    <w:uiPriority w:val="39"/>
    <w:unhideWhenUsed/>
    <w:pPr>
      <w:ind w:left="567" w:right="0" w:firstLine="0"/>
      <w:spacing w:after="57"/>
    </w:pPr>
  </w:style>
  <w:style w:type="paragraph" w:styleId="828">
    <w:name w:val="toc 4"/>
    <w:basedOn w:val="836"/>
    <w:next w:val="836"/>
    <w:uiPriority w:val="39"/>
    <w:unhideWhenUsed/>
    <w:pPr>
      <w:ind w:left="850" w:right="0" w:firstLine="0"/>
      <w:spacing w:after="57"/>
    </w:pPr>
  </w:style>
  <w:style w:type="paragraph" w:styleId="829">
    <w:name w:val="toc 5"/>
    <w:basedOn w:val="836"/>
    <w:next w:val="836"/>
    <w:uiPriority w:val="39"/>
    <w:unhideWhenUsed/>
    <w:pPr>
      <w:ind w:left="1134" w:right="0" w:firstLine="0"/>
      <w:spacing w:after="57"/>
    </w:pPr>
  </w:style>
  <w:style w:type="paragraph" w:styleId="830">
    <w:name w:val="toc 6"/>
    <w:basedOn w:val="836"/>
    <w:next w:val="836"/>
    <w:uiPriority w:val="39"/>
    <w:unhideWhenUsed/>
    <w:pPr>
      <w:ind w:left="1417" w:right="0" w:firstLine="0"/>
      <w:spacing w:after="57"/>
    </w:pPr>
  </w:style>
  <w:style w:type="paragraph" w:styleId="831">
    <w:name w:val="toc 7"/>
    <w:basedOn w:val="836"/>
    <w:next w:val="836"/>
    <w:uiPriority w:val="39"/>
    <w:unhideWhenUsed/>
    <w:pPr>
      <w:ind w:left="1701" w:right="0" w:firstLine="0"/>
      <w:spacing w:after="57"/>
    </w:pPr>
  </w:style>
  <w:style w:type="paragraph" w:styleId="832">
    <w:name w:val="toc 8"/>
    <w:basedOn w:val="836"/>
    <w:next w:val="836"/>
    <w:uiPriority w:val="39"/>
    <w:unhideWhenUsed/>
    <w:pPr>
      <w:ind w:left="1984" w:right="0" w:firstLine="0"/>
      <w:spacing w:after="57"/>
    </w:pPr>
  </w:style>
  <w:style w:type="paragraph" w:styleId="833">
    <w:name w:val="toc 9"/>
    <w:basedOn w:val="836"/>
    <w:next w:val="836"/>
    <w:uiPriority w:val="39"/>
    <w:unhideWhenUsed/>
    <w:pPr>
      <w:ind w:left="2268" w:right="0" w:firstLine="0"/>
      <w:spacing w:after="57"/>
    </w:pPr>
  </w:style>
  <w:style w:type="paragraph" w:styleId="834">
    <w:name w:val="TOC Heading"/>
    <w:uiPriority w:val="39"/>
    <w:unhideWhenUsed/>
  </w:style>
  <w:style w:type="paragraph" w:styleId="835">
    <w:name w:val="table of figures"/>
    <w:basedOn w:val="836"/>
    <w:next w:val="836"/>
    <w:uiPriority w:val="99"/>
    <w:unhideWhenUsed/>
    <w:pPr>
      <w:spacing w:after="0" w:afterAutospacing="0"/>
    </w:pPr>
  </w:style>
  <w:style w:type="paragraph" w:styleId="836" w:default="1">
    <w:name w:val="Normal"/>
    <w:qFormat/>
    <w:rPr>
      <w:rFonts w:ascii="Calibri" w:hAnsi="Calibri" w:eastAsia="Calibri" w:cs="Times New Roman"/>
    </w:rPr>
  </w:style>
  <w:style w:type="character" w:styleId="837" w:default="1">
    <w:name w:val="Default Paragraph Font"/>
    <w:uiPriority w:val="1"/>
    <w:semiHidden/>
    <w:unhideWhenUsed/>
  </w:style>
  <w:style w:type="table" w:styleId="838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9" w:default="1">
    <w:name w:val="No List"/>
    <w:uiPriority w:val="99"/>
    <w:semiHidden/>
    <w:unhideWhenUsed/>
  </w:style>
  <w:style w:type="paragraph" w:styleId="840" w:customStyle="1">
    <w:name w:val="ConsPlusNormal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" w:hAnsi="Arial" w:cs="Arial" w:eastAsiaTheme="minorEastAsia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2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Р7-Офис/2024.4.2.721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Expert</dc:creator>
  <cp:lastModifiedBy>expert</cp:lastModifiedBy>
  <cp:revision>14</cp:revision>
  <dcterms:created xsi:type="dcterms:W3CDTF">2021-02-05T11:43:00Z</dcterms:created>
  <dcterms:modified xsi:type="dcterms:W3CDTF">2025-02-14T05:20:38Z</dcterms:modified>
</cp:coreProperties>
</file>