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eastAsia="Tinos" w:cs="Tinos"/>
          <w:b/>
          <w:bCs/>
          <w:sz w:val="26"/>
          <w:szCs w:val="26"/>
          <w:highlight w:val="none"/>
        </w:rPr>
      </w:r>
      <w:r>
        <w:rPr>
          <w:rFonts w:ascii="Tinos" w:hAnsi="Tinos" w:eastAsia="Tinos" w:cs="Tinos"/>
          <w:b/>
          <w:bCs/>
          <w:sz w:val="26"/>
          <w:szCs w:val="26"/>
        </w:rPr>
        <w:t xml:space="preserve">Единовременная денежная  выплата (по </w:t>
      </w:r>
      <w:r>
        <w:rPr>
          <w:rFonts w:ascii="Tinos" w:hAnsi="Tinos" w:eastAsia="Tinos" w:cs="Tinos"/>
          <w:b/>
          <w:bCs/>
          <w:sz w:val="30"/>
          <w:szCs w:val="30"/>
        </w:rPr>
        <w:t xml:space="preserve">ранению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)  отдельным категориям военнослужащих и лиц, проходящих службу в войсках национальной гвардии Российской Федерации, отдельным категориям граждан</w:t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 </w:t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1593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Постановление Губернатора Самарской области от 21.06.2024    № 243 «О 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предоставлении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в 202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году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единовременн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ой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денежн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ой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выплат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ы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отдельным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категориям военнослужащих и лиц, проходящих службу в войсках национальной гвардии Российской Федерации, отдельным категориям граждан»,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Приказ министерства социально-демографической и семейной политики Самарской области от 09.07.2024 № 484 «Об утверждении порядка и условий предоставления....»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8998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Категории граждан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имеющих право на выплату 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диновременн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денежн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выплат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предоставля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тся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проживающим (проживавшим) на территории Самарской области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гражданам, проходящим (проходившим) военную службу в Вооруженных Силах РФ,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при условии их участия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СВО,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гражданам, призванным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на военную службу по мобилизации,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заключившим контракт о добровольном содействии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выполнении задач, возложенных на Вооруженные Силы РФ: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а)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тяжкое увечье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(ранение, травму, контузию) в ходе СВО, или инвалиду 1 группы вследствие военной т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равмы, полученной в ходе СВО, или инвалиду 1 группы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размере 500 000руб.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б)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увечье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(ранение, травму, контузию)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средней тяжести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ходе СВО, или инвал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иду 2 группы вследствие военной травмы, полученной в ходе СВО или инвалиду 2 группы вследствие увечья,  полученного 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добровольческом формировании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размере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250 000 руб.;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в)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легкое увечье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(ранение, травму, контуз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ию) в ходе СВО, или инвалиду 3 группы вследствие военной травмы, полученной в ходе СВО или инвалиду 3 группы вследствие увечья  полученного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добровольческом формировании в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размере 100 000 руб.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;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г)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получившему   увечье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(ранение, травму, контузию),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не входящее в Перечень увечий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относящихся к тяжелым или легким,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без подтверждения степени тяжести в размере 100 000 руб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Член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семьи участника СВО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вправе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получить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выплат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 связи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полученным им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ходе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увечьем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(ранени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травм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контузи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</w:t>
              <w:br/>
              <w:t xml:space="preserve">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случае если за ее получением такой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 СВО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обратился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 связи с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 своей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гибелью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(пропаж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без вести)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равных долях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Предоставление  выплаты осуществляется путем перечисления денежных средств на счет получателя, открытый им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кредитной организации.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495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либо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 в зависимости от жизненной ситуации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подачи заявления и документов,  </w:t>
              <w:br/>
              <w:t xml:space="preserve">в электронном виде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течение 5 рабочих дней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после дня их подачи представ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ляют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jc w:val="left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ся их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подлинники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/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5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Участник СВО вместе с заявлением предоставляет: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1)документ, удостоверяющий личность заявителя (представителя заявителя), при личном обращении 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уполномоченный орган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2)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отсутствия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регистрации по месту жительства (пребывания)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на территории Самарской области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иные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документ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ы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подтверждающие факт пребывания на территории Самарской области (решение суда об установлении факта проживания на территории Самарской области,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договор найма жилого помещения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bCs/>
                <w:sz w:val="26"/>
                <w:szCs w:val="26"/>
              </w:rPr>
            </w:r>
            <w:r>
              <w:rPr>
                <w:rFonts w:ascii="Tinos" w:hAnsi="Tinos" w:cs="Tinos"/>
                <w:bCs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 3)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сведения, подтверждающие участие гражданина в СВО, проводимой с 24.02.2022  (справка из воинской части,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выписка из приказа по личному составу воинской части,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иные документы (сведения), подтверждающие участие в СВО,  справка  Минобороны РФ 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4)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военного медицинского учреждения с указанием степени тяжести полученного увечья  или о том, что полученное увечье  не входит в Перечень увечий (по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ост. Правительства РФ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от 29.07.1998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№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855) (копии справок госпиталей, копия заключения военно-врачебной комиссии);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5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военно-медицинских учреждений, медицинских учреждений (центральных, городских, районных больниц, ведомственных больниц, специализированных и т.п.),   с указанием даты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ранения, травмы, контузии без подтверждения степени тяжести, проведенного лечения, подписанных руководителем учреждения, заверенных печатью учреждения (копия справки медицинского учреждения, копии выписного эпикриза, переводного эпикриза, эпикриза и др.);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6) справка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бюро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медико-социальной экспертизы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об установлении инвалидности вследствие военной травмы или заболевания, полученного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добровольческом формировании,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признанных инвалидами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Членами семьи дополнительно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представляются: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7) справка организации, осуществляющей образовательную деятельность, об обучении детей в возрасте от 18 до 23 лет с указанием даты зачисления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на обучение;</w:t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8) решение суда о признании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лица фактически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воспита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вшим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 содержавшим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участника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погибшего (пропавшего без вести) в ходе СВО или умершего;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9)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(сведений) из воинской части либо военного комиссариата, подтверждающих, что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принимал участие в СВО, погиб (умер, пропал без вести) в ходе проведения СВО;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10)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сведения о государственной регистрации рождения, брака, смерти, 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случае их отсутствия в Едином государственном реестре записей актов гражданского состояния;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  <w:t xml:space="preserve">     11)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сведения об установлении ребенку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группы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инвалидности до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достижения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им возраста 18 лет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отсутствия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ГИС ЕЦП.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Для назначения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также необходимы  сведения, которые запрашиваются Управлением  в рамках межведомственного взаимодействия: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справки о членах семьи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участника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погибшего (пропавшего без вести) в ходе  СВО или умершего - из военного комиссариата или войсковой части, пункта отбора на военную службу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 контракту.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течение 30 дней со дня регистрации заявления и  документов, которые заявитель должен предоставить самостоятельно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каб.18,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12</cp:revision>
  <dcterms:modified xsi:type="dcterms:W3CDTF">2025-02-14T06:06:45Z</dcterms:modified>
</cp:coreProperties>
</file>