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spacing w:after="0" w:line="240" w:lineRule="auto"/>
        <w:rPr>
          <w:rFonts w:ascii="Times New Roman" w:hAnsi="Times New Roman"/>
          <w:b/>
          <w:bCs/>
          <w:i/>
          <w:color w:val="ff0000"/>
          <w:sz w:val="32"/>
          <w:szCs w:val="32"/>
          <w:highlight w:val="none"/>
        </w:rPr>
      </w:pP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Уважаемые студенческие семьи, имеющие детей!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i/>
          <w:color w:val="ff0000"/>
          <w:sz w:val="20"/>
          <w:szCs w:val="20"/>
          <w:highlight w:val="none"/>
        </w:rPr>
      </w:pPr>
      <w:r>
        <w:rPr>
          <w:rFonts w:ascii="Times New Roman" w:hAnsi="Times New Roman"/>
          <w:b/>
          <w:i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i/>
          <w:color w:val="ff0000"/>
          <w:sz w:val="20"/>
          <w:szCs w:val="20"/>
          <w:highlight w:val="none"/>
        </w:rPr>
      </w:r>
      <w:r/>
    </w:p>
    <w:p>
      <w:pPr>
        <w:pStyle w:val="636"/>
        <w:ind w:left="0" w:right="0" w:firstLine="0"/>
        <w:jc w:val="both"/>
        <w:spacing w:before="0" w:after="0" w:afterAutospacing="0" w:line="240" w:lineRule="auto"/>
        <w:shd w:val="clear" w:color="ffffff" w:fill="ffffff"/>
        <w:rPr>
          <w:rFonts w:ascii="Tinos" w:hAnsi="Tinos" w:eastAsia="Arial" w:cs="Tinos"/>
          <w:color w:val="auto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</w:rPr>
        <w:t xml:space="preserve">   </w:t>
      </w:r>
      <w:r>
        <w:rPr>
          <w:i/>
        </w:rPr>
        <w:tab/>
      </w:r>
      <w:r>
        <w:rPr>
          <w:rFonts w:ascii="Tinos" w:hAnsi="Tinos" w:cs="Tinos"/>
          <w:color w:val="000000" w:themeColor="text1"/>
          <w:sz w:val="26"/>
          <w:szCs w:val="26"/>
        </w:rPr>
        <w:t xml:space="preserve">В соответствии с</w:t>
      </w:r>
      <w:r>
        <w:rPr>
          <w:rStyle w:val="817"/>
          <w:rFonts w:ascii="Tinos" w:hAnsi="Tinos" w:cs="Tinos"/>
          <w:color w:val="000000" w:themeColor="text1"/>
          <w:spacing w:val="2"/>
          <w:sz w:val="26"/>
          <w:szCs w:val="26"/>
        </w:rPr>
        <w:t xml:space="preserve"> </w:t>
      </w:r>
      <w:r>
        <w:rPr>
          <w:rFonts w:ascii="Tinos" w:hAnsi="Tinos" w:cs="Tinos"/>
          <w:color w:val="000000" w:themeColor="text1"/>
          <w:sz w:val="26"/>
          <w:szCs w:val="26"/>
        </w:rPr>
        <w:instrText xml:space="preserve"> HYPERLINK "http://docs.cntd.ru/document/464004933" </w:instrText>
      </w:r>
      <w:r>
        <w:rPr>
          <w:rFonts w:ascii="Tinos" w:hAnsi="Tinos" w:eastAsia="Arial" w:cs="Tinos"/>
          <w:color w:val="000000" w:themeColor="text1"/>
          <w:sz w:val="26"/>
          <w:szCs w:val="26"/>
        </w:rPr>
        <w:t xml:space="preserve">постановлением Правительства Самарской области  от 18.12.2023г.        </w:t>
      </w:r>
      <w:r>
        <w:rPr>
          <w:rFonts w:ascii="Tinos" w:hAnsi="Tinos" w:eastAsia="Arial" w:cs="Tinos"/>
          <w:color w:val="000000" w:themeColor="text1"/>
          <w:sz w:val="26"/>
          <w:szCs w:val="26"/>
        </w:rPr>
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выплат», </w:t>
      </w:r>
      <w:r>
        <w:rPr>
          <w:rStyle w:val="817"/>
          <w:rFonts w:ascii="Tinos" w:hAnsi="Tinos" w:cs="Tinos"/>
          <w:color w:val="000000" w:themeColor="text1"/>
          <w:spacing w:val="2"/>
          <w:sz w:val="26"/>
          <w:szCs w:val="26"/>
        </w:rPr>
        <w:t xml:space="preserve"> 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приказом мин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истерства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соц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иально-демографической и семейной политики Самарской области 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от 03.10.2013   N 537 «Об утверждении Порядка предоставления ежемесячного пособия на ребенка в студенческой семье»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в целях усиления комплекса мер материальной поддержки студенческим семьям осуществляется предоставление ежемесячного пособия на ребенка в студенческой </w:t>
      </w:r>
      <w:r>
        <w:rPr>
          <w:rFonts w:ascii="Tinos" w:hAnsi="Tinos" w:cs="Tinos"/>
          <w:color w:val="auto"/>
          <w:sz w:val="26"/>
          <w:szCs w:val="26"/>
        </w:rPr>
        <w:t xml:space="preserve">семье</w:t>
      </w:r>
      <w:r>
        <w:rPr>
          <w:rFonts w:ascii="Tinos" w:hAnsi="Tinos" w:cs="Tinos"/>
          <w:color w:val="auto"/>
          <w:sz w:val="26"/>
          <w:szCs w:val="26"/>
        </w:rPr>
        <w:t xml:space="preserve">.   </w:t>
      </w:r>
      <w:r>
        <w:rPr>
          <w:color w:val="auto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Размер ежемесячного пособия на ребенка  в студенческой семье составляет  5000 рублей на каждого ребенка.</w:t>
      </w:r>
      <w:r>
        <w:rPr>
          <w:rFonts w:ascii="Times New Roman" w:hAnsi="Times New Roman"/>
          <w:color w:val="ff0000"/>
          <w:sz w:val="32"/>
          <w:szCs w:val="32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Под студенческой семьей понимается семья, постоянно проживающая на территории Самарской области, являющаяся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малоимущей (</w:t>
      </w:r>
      <w:r>
        <w:rPr>
          <w:rFonts w:ascii="Times New Roman" w:hAnsi="Times New Roman"/>
          <w:sz w:val="28"/>
          <w:szCs w:val="28"/>
        </w:rPr>
        <w:t xml:space="preserve">т.е. если среднедушевой доход семьи, не превышает величины прожиточного минимума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расчете на душу населения</w:t>
      </w:r>
      <w:r>
        <w:rPr>
          <w:rFonts w:ascii="Times New Roman" w:hAnsi="Times New Roman"/>
          <w:sz w:val="28"/>
          <w:szCs w:val="28"/>
        </w:rPr>
        <w:t xml:space="preserve"> – 14526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состав которой входят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оба родителя,</w:t>
      </w:r>
      <w:r>
        <w:rPr>
          <w:rFonts w:ascii="Times New Roman" w:hAnsi="Times New Roman"/>
          <w:b/>
          <w:sz w:val="28"/>
          <w:szCs w:val="28"/>
        </w:rPr>
        <w:t xml:space="preserve"> состоящие в браке между собой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единственный родитель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не состоящий в браке</w:t>
      </w:r>
      <w:r>
        <w:rPr>
          <w:rFonts w:ascii="Times New Roman" w:hAnsi="Times New Roman"/>
          <w:b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обучающиеся по очной форме обучения</w:t>
      </w:r>
      <w:r>
        <w:rPr>
          <w:rFonts w:ascii="Times New Roman" w:hAnsi="Times New Roman"/>
          <w:sz w:val="28"/>
          <w:szCs w:val="28"/>
        </w:rPr>
        <w:t xml:space="preserve"> в образовательных </w:t>
      </w:r>
      <w:r>
        <w:rPr>
          <w:rFonts w:ascii="Times New Roman" w:hAnsi="Times New Roman"/>
          <w:sz w:val="28"/>
          <w:szCs w:val="28"/>
        </w:rPr>
        <w:t xml:space="preserve">организациях, реализующих основные образовательные программы </w:t>
      </w:r>
      <w:r>
        <w:rPr>
          <w:rFonts w:ascii="Times New Roman" w:hAnsi="Times New Roman"/>
          <w:sz w:val="28"/>
          <w:szCs w:val="28"/>
        </w:rPr>
        <w:t xml:space="preserve">высшего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 среднего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профессионального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образования, </w:t>
      </w:r>
      <w:r>
        <w:rPr>
          <w:rFonts w:ascii="Times New Roman" w:hAnsi="Times New Roman"/>
          <w:b/>
          <w:sz w:val="28"/>
          <w:szCs w:val="28"/>
        </w:rPr>
        <w:t xml:space="preserve">имеющих государственную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аккредитацию,</w:t>
      </w:r>
      <w:r>
        <w:rPr>
          <w:rFonts w:ascii="Times New Roman" w:hAnsi="Times New Roman"/>
          <w:sz w:val="28"/>
          <w:szCs w:val="28"/>
        </w:rPr>
        <w:t xml:space="preserve"> и их филиалах, расположенных на территории Самарской области, </w:t>
      </w:r>
      <w:r>
        <w:rPr>
          <w:rFonts w:ascii="Times New Roman" w:hAnsi="Times New Roman"/>
          <w:b/>
          <w:sz w:val="28"/>
          <w:szCs w:val="28"/>
        </w:rPr>
        <w:t xml:space="preserve">не лишенные родительских прав</w:t>
      </w:r>
      <w:r>
        <w:rPr>
          <w:rFonts w:ascii="Times New Roman" w:hAnsi="Times New Roman"/>
          <w:sz w:val="28"/>
          <w:szCs w:val="28"/>
        </w:rPr>
        <w:t xml:space="preserve"> и не ограниченные в них, </w:t>
      </w:r>
      <w:r>
        <w:rPr>
          <w:rFonts w:ascii="Times New Roman" w:hAnsi="Times New Roman"/>
          <w:b/>
          <w:sz w:val="28"/>
          <w:szCs w:val="28"/>
        </w:rPr>
        <w:t xml:space="preserve">и совместно проживающий</w:t>
      </w:r>
      <w:r>
        <w:rPr>
          <w:rFonts w:ascii="Times New Roman" w:hAnsi="Times New Roman"/>
          <w:sz w:val="28"/>
          <w:szCs w:val="28"/>
        </w:rPr>
        <w:t xml:space="preserve"> с ним (и) его (их) ребенок (дети), не достигший (е) возраста 16 лет (а при обучении в общеобразовательно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</w:t>
      </w:r>
      <w:r>
        <w:rPr>
          <w:rFonts w:ascii="Times New Roman" w:hAnsi="Times New Roman"/>
          <w:sz w:val="28"/>
          <w:szCs w:val="28"/>
        </w:rPr>
        <w:t xml:space="preserve"> – до </w:t>
      </w:r>
      <w:r>
        <w:rPr>
          <w:rFonts w:ascii="Times New Roman" w:hAnsi="Times New Roman"/>
          <w:sz w:val="28"/>
          <w:szCs w:val="28"/>
        </w:rPr>
        <w:t xml:space="preserve">окончания</w:t>
      </w:r>
      <w:r>
        <w:rPr>
          <w:rFonts w:ascii="Times New Roman" w:hAnsi="Times New Roman"/>
          <w:sz w:val="28"/>
          <w:szCs w:val="28"/>
        </w:rPr>
        <w:t xml:space="preserve">, но не более чем до достижения им (и) возраста 18 лет).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6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Ежемесячное пособие на ребенка в студенческой семье назначается и предоставляется с месяца, в котором подано заявление о назначении этой выплаты с документами, которые заявитель представляет самостоятельно, на период двенадцати месяцев.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Выплата ежемесячного пособия в студенческой семье осуществляется по месяц окончания обучения одного из родителей или единственного родителя.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Для назначения</w:t>
      </w:r>
      <w:r>
        <w:rPr>
          <w:rFonts w:ascii="Times New Roman" w:hAnsi="Times New Roman"/>
          <w:sz w:val="28"/>
          <w:szCs w:val="28"/>
          <w:u w:val="single"/>
        </w:rPr>
        <w:t xml:space="preserve"> пособия </w:t>
      </w:r>
      <w:r>
        <w:rPr>
          <w:rFonts w:ascii="Times New Roman" w:hAnsi="Times New Roman"/>
          <w:sz w:val="28"/>
          <w:szCs w:val="28"/>
          <w:u w:val="single"/>
        </w:rPr>
        <w:t xml:space="preserve">необходимы 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следующие основные документы и (или) сведения</w:t>
      </w:r>
      <w:r>
        <w:rPr>
          <w:rFonts w:ascii="Times New Roman" w:hAnsi="Times New Roman"/>
          <w:sz w:val="28"/>
          <w:szCs w:val="28"/>
          <w:u w:val="single"/>
        </w:rPr>
        <w:t xml:space="preserve">: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pStyle w:val="81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1) заявление;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spacing w:after="0" w:line="240" w:lineRule="auto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 2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документ, удостоверяющий личность родителя;</w:t>
      </w:r>
      <w:r>
        <w:rPr>
          <w:rStyle w:val="817"/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*3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информация</w:t>
      </w:r>
      <w:r>
        <w:rPr>
          <w:rFonts w:ascii="Times New Roman" w:hAnsi="Times New Roman"/>
          <w:sz w:val="28"/>
          <w:szCs w:val="28"/>
        </w:rPr>
        <w:t xml:space="preserve"> о доходах семьи </w:t>
      </w:r>
      <w:r>
        <w:rPr>
          <w:rFonts w:ascii="Tinos" w:hAnsi="Tinos" w:eastAsia="Calibri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за последние 12 календарных месяцев  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предшествовавших месяцу перед месяцем обращения за назначением   пособия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812"/>
        <w:jc w:val="both"/>
        <w:spacing w:after="0" w:line="240" w:lineRule="auto"/>
        <w:shd w:val="clear" w:color="auto" w:fill="ffffff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*4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свидетельства или сведения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 свидетельства о рождении ребенка (детей);</w:t>
      </w:r>
      <w:r/>
    </w:p>
    <w:p>
      <w:pPr>
        <w:pStyle w:val="812"/>
        <w:jc w:val="both"/>
        <w:spacing w:after="0" w:line="240" w:lineRule="auto"/>
        <w:shd w:val="clear" w:color="auto" w:fill="ffffff"/>
        <w:rPr>
          <w:rFonts w:ascii="Tinos" w:hAnsi="Tinos" w:cs="Tinos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*5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документы (сведения), подтверждающие совместное проживание (регистрацию) родителя (родителей) и ребенка (детей) по одному адресу, в случае отсутствия регистрации - решение суда или иные документы, подтверждающие факт совместного проживания родителя (родит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елей) и ребенка (детей) по соответствующему адресу;</w:t>
      </w:r>
      <w:r>
        <w:rPr>
          <w:rFonts w:ascii="Tinos" w:hAnsi="Tinos" w:cs="Tinos"/>
          <w:color w:val="auto"/>
          <w:sz w:val="28"/>
          <w:szCs w:val="28"/>
        </w:rPr>
      </w:r>
      <w:r/>
    </w:p>
    <w:p>
      <w:pPr>
        <w:pStyle w:val="812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*6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справка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из образовательной организации, реализующей основные образовательные программы высшего или среднего профессионального образования или его филиала, имеющего государственную аккредитацию, об учебе родителей или единственного родителя по очной форме обучения;</w:t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  <w:r/>
    </w:p>
    <w:p>
      <w:pPr>
        <w:pStyle w:val="812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*7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информация о наличии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образования.  </w:t>
      </w:r>
      <w:r>
        <w:rPr>
          <w:rFonts w:ascii="Times New Roman" w:hAnsi="Times New Roman"/>
          <w:spacing w:val="2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знаком «*» </w:t>
      </w:r>
      <w:r>
        <w:rPr>
          <w:rFonts w:ascii="Times New Roman" w:hAnsi="Times New Roman" w:cs="Times New Roman"/>
          <w:sz w:val="24"/>
          <w:szCs w:val="24"/>
        </w:rPr>
        <w:t xml:space="preserve">Управление  направляет межведомственные запросы в целях представления документов и информации, необходимых для назначения видов государственной поддержки граждан, имеющих детей, в случае, если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документы не были представлены заявителем самостоятельно.</w:t>
      </w: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360" w:right="567" w:bottom="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formattext topleveltext"/>
    <w:basedOn w:val="812"/>
    <w:next w:val="816"/>
    <w:link w:val="8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17">
    <w:name w:val="apple-converted-space"/>
    <w:basedOn w:val="813"/>
    <w:next w:val="817"/>
    <w:link w:val="812"/>
  </w:style>
  <w:style w:type="character" w:styleId="818">
    <w:name w:val="Гиперссылка"/>
    <w:basedOn w:val="813"/>
    <w:next w:val="818"/>
    <w:link w:val="812"/>
    <w:rPr>
      <w:color w:val="0000ff"/>
      <w:u w:val="single"/>
    </w:rPr>
  </w:style>
  <w:style w:type="paragraph" w:styleId="819">
    <w:name w:val="headertext topleveltext centertext"/>
    <w:basedOn w:val="812"/>
    <w:next w:val="819"/>
    <w:link w:val="8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20">
    <w:name w:val="ConsPlusNormal"/>
    <w:next w:val="820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21" w:default="1">
    <w:name w:val="Default Paragraph Font"/>
    <w:uiPriority w:val="1"/>
    <w:semiHidden/>
    <w:unhideWhenUsed/>
  </w:style>
  <w:style w:type="numbering" w:styleId="822" w:default="1">
    <w:name w:val="No List"/>
    <w:uiPriority w:val="99"/>
    <w:semiHidden/>
    <w:unhideWhenUsed/>
  </w:style>
  <w:style w:type="table" w:styleId="8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студенческие семьи, имеющие детей</dc:title>
  <dc:creator>Expert</dc:creator>
  <cp:revision>21</cp:revision>
  <dcterms:created xsi:type="dcterms:W3CDTF">2020-04-20T11:12:00Z</dcterms:created>
  <dcterms:modified xsi:type="dcterms:W3CDTF">2024-02-02T06:54:53Z</dcterms:modified>
  <cp:version>786432</cp:version>
</cp:coreProperties>
</file>