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1255DA">
        <w:rPr>
          <w:rFonts w:ascii="Times New Roman" w:hAnsi="Times New Roman" w:cs="Times New Roman"/>
          <w:b/>
          <w:sz w:val="28"/>
          <w:szCs w:val="28"/>
        </w:rPr>
        <w:t>Суд в ходе рассмотрения уголовного дела конфисковал у меня транспортное средство. Законно ли это</w:t>
      </w:r>
      <w:r w:rsidR="0005363A" w:rsidRPr="0005363A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55DA" w:rsidRDefault="005554FA" w:rsidP="001255DA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57D">
        <w:rPr>
          <w:rFonts w:ascii="Times New Roman" w:hAnsi="Times New Roman" w:cs="Times New Roman"/>
          <w:sz w:val="28"/>
          <w:szCs w:val="28"/>
        </w:rPr>
        <w:t xml:space="preserve">Поясняет прокурор </w:t>
      </w:r>
      <w:proofErr w:type="spellStart"/>
      <w:r w:rsidR="00EF49D7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EF49D7">
        <w:rPr>
          <w:rFonts w:ascii="Times New Roman" w:hAnsi="Times New Roman" w:cs="Times New Roman"/>
          <w:sz w:val="28"/>
          <w:szCs w:val="28"/>
        </w:rPr>
        <w:t xml:space="preserve"> района Дмитрий Абросимов</w:t>
      </w:r>
      <w:r w:rsidR="002228B6" w:rsidRPr="0070557D">
        <w:rPr>
          <w:rFonts w:ascii="Times New Roman" w:hAnsi="Times New Roman" w:cs="Times New Roman"/>
          <w:sz w:val="28"/>
          <w:szCs w:val="28"/>
        </w:rPr>
        <w:t xml:space="preserve">: </w:t>
      </w:r>
      <w:r w:rsidR="001255DA"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25 июля 2022 года</w:t>
      </w:r>
      <w:r w:rsidR="001255DA" w:rsidRPr="00125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255DA"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вступили в силу</w:t>
      </w:r>
      <w:r w:rsidR="00125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255DA"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изменения,</w:t>
      </w:r>
      <w:r w:rsidR="00125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внесенные </w:t>
      </w:r>
      <w:r w:rsidR="001255DA"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статью 104.1 Уголовного кодекса Российской Федерации</w:t>
      </w:r>
      <w:r w:rsidR="001255DA" w:rsidRPr="00125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255DA"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14.07.2022 № 258-ФЗ</w:t>
      </w:r>
    </w:p>
    <w:p w:rsidR="001255DA" w:rsidRPr="0083489F" w:rsidRDefault="001255DA" w:rsidP="001255D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Указанными изменениями предусмотрена конфискация (принудительное безвозмездное изъятие и обращение в собственность государства) транспортного средства, принадлежащего обвиняемому и использованного им при совершении преступлений, предусмотренных статьями 264.1-264.3 Уголовного кодекса Российской Федерации.</w:t>
      </w:r>
    </w:p>
    <w:p w:rsidR="001255DA" w:rsidRPr="0083489F" w:rsidRDefault="001255DA" w:rsidP="001255DA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348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Необходимо, отметить, что конфискация является мерой уголовно-правового характера и не заменяет уголовного наказания, а применяется одновременно с ним.</w:t>
      </w:r>
    </w:p>
    <w:sectPr w:rsidR="001255DA" w:rsidRPr="0083489F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5C0712"/>
    <w:rsid w:val="0062589C"/>
    <w:rsid w:val="0070557D"/>
    <w:rsid w:val="007223B2"/>
    <w:rsid w:val="007534C8"/>
    <w:rsid w:val="0082282A"/>
    <w:rsid w:val="008303EA"/>
    <w:rsid w:val="00855246"/>
    <w:rsid w:val="00915CCC"/>
    <w:rsid w:val="00963D98"/>
    <w:rsid w:val="009D6ABF"/>
    <w:rsid w:val="009D7F79"/>
    <w:rsid w:val="00A501F8"/>
    <w:rsid w:val="00A86479"/>
    <w:rsid w:val="00B125DC"/>
    <w:rsid w:val="00B553FB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2023-04-05T04:54:00Z</dcterms:created>
  <dcterms:modified xsi:type="dcterms:W3CDTF">2023-04-05T04:54:00Z</dcterms:modified>
</cp:coreProperties>
</file>