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B06" w:rsidRDefault="000E1B0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E1B06" w:rsidRDefault="008B275A">
      <w:pPr>
        <w:spacing w:line="276" w:lineRule="auto"/>
        <w:jc w:val="both"/>
        <w:rPr>
          <w:rFonts w:ascii="Segoe UI" w:hAnsi="Segoe UI" w:cs="Segoe UI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B06" w:rsidRDefault="008B275A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0E1B06" w:rsidRDefault="008B275A">
      <w:pPr>
        <w:spacing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08 октября 2019</w:t>
      </w:r>
    </w:p>
    <w:p w:rsidR="000E1B06" w:rsidRDefault="008B275A">
      <w:pPr>
        <w:spacing w:after="0" w:line="276" w:lineRule="auto"/>
        <w:ind w:firstLine="709"/>
        <w:jc w:val="center"/>
        <w:rPr>
          <w:rFonts w:ascii="Segoe UI" w:eastAsia="Times New Roman" w:hAnsi="Segoe UI" w:cs="Segoe UI"/>
          <w:b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sz w:val="24"/>
          <w:szCs w:val="24"/>
          <w:lang w:eastAsia="ru-RU"/>
        </w:rPr>
        <w:t xml:space="preserve">Подать документы на регистрацию прав в электронном виде </w:t>
      </w:r>
    </w:p>
    <w:p w:rsidR="000E1B06" w:rsidRDefault="008B275A">
      <w:pPr>
        <w:spacing w:after="0" w:line="276" w:lineRule="auto"/>
        <w:ind w:firstLine="709"/>
        <w:jc w:val="center"/>
        <w:rPr>
          <w:rFonts w:ascii="Segoe UI" w:eastAsia="Times New Roman" w:hAnsi="Segoe UI" w:cs="Segoe UI"/>
          <w:b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sz w:val="24"/>
          <w:szCs w:val="24"/>
          <w:lang w:eastAsia="ru-RU"/>
        </w:rPr>
        <w:t>может и нотариус</w:t>
      </w:r>
    </w:p>
    <w:p w:rsidR="000E1B06" w:rsidRDefault="008B275A">
      <w:pPr>
        <w:spacing w:after="0" w:line="276" w:lineRule="auto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В связи с многочисленными вопросами жителей региона Управление Росреестра по Самарской области напоминает права граждан, обратившихся к нотариусу по 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>вопросам недвижимого имущества.</w:t>
      </w:r>
    </w:p>
    <w:p w:rsidR="000E1B06" w:rsidRDefault="008B275A">
      <w:pPr>
        <w:spacing w:after="0" w:line="276" w:lineRule="auto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>С февраля этого года, когда были внесены изменения в Основы законодательства Российской Федерации о нотариате, нотариус, совершивший нотариальные действия в отношении объектов недвижимости, обязан направлять в Росреестр заяв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ление и документы, необходимые для государственной регистрации прав. Раньше эта услуга - в том числе и в электронном виде - оказывалась нотариусом только по желанию заявителя.  </w:t>
      </w:r>
    </w:p>
    <w:p w:rsidR="000E1B06" w:rsidRDefault="008B275A">
      <w:pPr>
        <w:spacing w:after="0" w:line="276" w:lineRule="auto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          Указанная обязанность возникает у нотариусов в случае:</w:t>
      </w:r>
    </w:p>
    <w:p w:rsidR="000E1B06" w:rsidRDefault="008B275A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>удостоверения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 сделок, направленных на отчуждение имущества;</w:t>
      </w:r>
    </w:p>
    <w:p w:rsidR="000E1B06" w:rsidRDefault="008B275A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>выдачи свидетельства о праве на наследство по закону;</w:t>
      </w:r>
    </w:p>
    <w:p w:rsidR="000E1B06" w:rsidRDefault="008B275A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>выдачи свидетельства о праве на наследство по завещанию;</w:t>
      </w:r>
    </w:p>
    <w:p w:rsidR="000E1B06" w:rsidRDefault="008B275A">
      <w:pPr>
        <w:keepNext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>выдачи свидетельства о праве собственности на долю в общем имуществе по заявлению пережившего супр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>уга.</w:t>
      </w:r>
    </w:p>
    <w:p w:rsidR="000E1B06" w:rsidRDefault="008B275A">
      <w:pPr>
        <w:autoSpaceDE w:val="0"/>
        <w:autoSpaceDN w:val="0"/>
        <w:spacing w:after="0" w:line="276" w:lineRule="auto"/>
        <w:ind w:firstLine="708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>Нотариусы обязаны в день оформления документов незамедлительно, но не позднее окончания рабочего дня, представить в электронной форме заявление о государственной регистрации прав и прилагаемые к нему документы.</w:t>
      </w:r>
    </w:p>
    <w:p w:rsidR="000E1B06" w:rsidRDefault="008B275A">
      <w:pPr>
        <w:autoSpaceDE w:val="0"/>
        <w:autoSpaceDN w:val="0"/>
        <w:spacing w:after="0" w:line="276" w:lineRule="auto"/>
        <w:ind w:firstLine="708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>Для заявителей в данном случае возникают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 дополнительные плюсы, подчеркивает начальник отдела регистрации объектов недвижимости крупных правообладателей Управления Росреестра по Самарской области </w:t>
      </w:r>
      <w:r>
        <w:rPr>
          <w:rFonts w:ascii="Segoe UI" w:eastAsia="Times New Roman" w:hAnsi="Segoe UI" w:cs="Segoe UI"/>
          <w:b/>
          <w:sz w:val="24"/>
          <w:szCs w:val="24"/>
          <w:lang w:eastAsia="ru-RU"/>
        </w:rPr>
        <w:t>Эндже Нуруллина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>:</w:t>
      </w:r>
    </w:p>
    <w:p w:rsidR="000E1B06" w:rsidRDefault="008B275A">
      <w:pPr>
        <w:pStyle w:val="a4"/>
        <w:numPr>
          <w:ilvl w:val="0"/>
          <w:numId w:val="1"/>
        </w:numPr>
        <w:autoSpaceDE w:val="0"/>
        <w:autoSpaceDN w:val="0"/>
        <w:spacing w:after="0" w:line="276" w:lineRule="auto"/>
        <w:ind w:firstLine="709"/>
        <w:jc w:val="both"/>
        <w:rPr>
          <w:rFonts w:ascii="Segoe UI" w:eastAsia="Times New Roman" w:hAnsi="Segoe UI" w:cs="Segoe UI"/>
          <w:noProof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электронное взаимодействие Росреестра и нотариусов позволяет собственникам объектов недвижимости осуществить 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lastRenderedPageBreak/>
        <w:t>государственную регистрацию прав, не посещая офисы Многофункционального центра, как следствие - это экономия времени;</w:t>
      </w:r>
    </w:p>
    <w:p w:rsidR="000E1B06" w:rsidRDefault="008B275A">
      <w:pPr>
        <w:pStyle w:val="a4"/>
        <w:numPr>
          <w:ilvl w:val="0"/>
          <w:numId w:val="1"/>
        </w:numPr>
        <w:autoSpaceDE w:val="0"/>
        <w:autoSpaceDN w:val="0"/>
        <w:spacing w:after="0" w:line="276" w:lineRule="auto"/>
        <w:ind w:firstLine="709"/>
        <w:jc w:val="both"/>
        <w:rPr>
          <w:rFonts w:ascii="Segoe UI" w:eastAsia="Times New Roman" w:hAnsi="Segoe UI" w:cs="Segoe UI"/>
          <w:noProof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срок оказания </w:t>
      </w:r>
      <w:proofErr w:type="spellStart"/>
      <w:r>
        <w:rPr>
          <w:rFonts w:ascii="Segoe UI" w:eastAsia="Times New Roman" w:hAnsi="Segoe UI" w:cs="Segoe UI"/>
          <w:sz w:val="24"/>
          <w:szCs w:val="24"/>
          <w:lang w:eastAsia="ru-RU"/>
        </w:rPr>
        <w:t>госуслуги</w:t>
      </w:r>
      <w:proofErr w:type="spellEnd"/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 при п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одаче документов в электронном виде составляет </w:t>
      </w:r>
      <w:r>
        <w:rPr>
          <w:rFonts w:ascii="Segoe UI" w:eastAsia="Times New Roman" w:hAnsi="Segoe UI" w:cs="Segoe UI"/>
          <w:b/>
          <w:sz w:val="24"/>
          <w:szCs w:val="24"/>
          <w:lang w:eastAsia="ru-RU"/>
        </w:rPr>
        <w:t>один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 рабочий день, следующий за днем поступления соответствующих документов; </w:t>
      </w:r>
    </w:p>
    <w:p w:rsidR="000E1B06" w:rsidRDefault="008B275A">
      <w:pPr>
        <w:pStyle w:val="a4"/>
        <w:numPr>
          <w:ilvl w:val="0"/>
          <w:numId w:val="1"/>
        </w:numPr>
        <w:spacing w:after="0" w:line="276" w:lineRule="auto"/>
        <w:ind w:firstLine="709"/>
        <w:jc w:val="both"/>
        <w:rPr>
          <w:rFonts w:ascii="Segoe UI" w:eastAsia="Times New Roman" w:hAnsi="Segoe UI" w:cs="Segoe UI"/>
          <w:noProof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при подаче документов в электронном виде действует льгота при оплате государственной пошлины: вместо </w:t>
      </w:r>
      <w:r>
        <w:rPr>
          <w:rFonts w:ascii="Segoe UI" w:eastAsia="Times New Roman" w:hAnsi="Segoe UI" w:cs="Segoe UI"/>
          <w:b/>
          <w:sz w:val="24"/>
          <w:szCs w:val="24"/>
          <w:lang w:eastAsia="ru-RU"/>
        </w:rPr>
        <w:t>2000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 рублей заявитель оплачива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ет </w:t>
      </w:r>
      <w:r>
        <w:rPr>
          <w:rFonts w:ascii="Segoe UI" w:eastAsia="Times New Roman" w:hAnsi="Segoe UI" w:cs="Segoe UI"/>
          <w:b/>
          <w:bCs/>
          <w:sz w:val="24"/>
          <w:szCs w:val="24"/>
          <w:lang w:eastAsia="ru-RU"/>
        </w:rPr>
        <w:t>1400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 рублей (в соответствии со ст. 333.35 Налогового кодекса).</w:t>
      </w:r>
    </w:p>
    <w:p w:rsidR="000E1B06" w:rsidRDefault="008B275A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eastAsia="Times New Roman" w:hAnsi="Segoe UI" w:cs="Segoe UI"/>
          <w:noProof/>
          <w:sz w:val="24"/>
          <w:szCs w:val="24"/>
          <w:lang w:eastAsia="ru-RU"/>
        </w:rPr>
        <w:t>При этом необходимо знать, что приказом Минюста России от 28.12.2018 №303 утверждены перечни независящих от нотариуса причин, при наличии которых предоставление заявления о государственной р</w:t>
      </w:r>
      <w:r>
        <w:rPr>
          <w:rFonts w:ascii="Segoe UI" w:eastAsia="Times New Roman" w:hAnsi="Segoe UI" w:cs="Segoe UI"/>
          <w:noProof/>
          <w:sz w:val="24"/>
          <w:szCs w:val="24"/>
          <w:lang w:eastAsia="ru-RU"/>
        </w:rPr>
        <w:t xml:space="preserve">егистрации прав и прилагаемых к нему документов в орган регистрации прав в электронной форме является невозможным. В числе причин – технические сбои или плановые профилактические работы в информационных системах Росреестра или нотариата, а также </w:t>
      </w:r>
      <w:r>
        <w:rPr>
          <w:rFonts w:ascii="Segoe UI" w:hAnsi="Segoe UI" w:cs="Segoe UI"/>
          <w:sz w:val="24"/>
          <w:szCs w:val="24"/>
        </w:rPr>
        <w:t>объективны</w:t>
      </w:r>
      <w:r>
        <w:rPr>
          <w:rFonts w:ascii="Segoe UI" w:hAnsi="Segoe UI" w:cs="Segoe UI"/>
          <w:sz w:val="24"/>
          <w:szCs w:val="24"/>
        </w:rPr>
        <w:t xml:space="preserve">е причины в деятельности нотариуса: совершение нотариального действия вне места работы, отсутствие электроснабжения или доступа к Интернет. Отсутствие возможности обратиться в </w:t>
      </w:r>
      <w:proofErr w:type="spellStart"/>
      <w:r>
        <w:rPr>
          <w:rFonts w:ascii="Segoe UI" w:hAnsi="Segoe UI" w:cs="Segoe UI"/>
          <w:sz w:val="24"/>
          <w:szCs w:val="24"/>
        </w:rPr>
        <w:t>Рорсеестр</w:t>
      </w:r>
      <w:proofErr w:type="spellEnd"/>
      <w:r>
        <w:rPr>
          <w:rFonts w:ascii="Segoe UI" w:hAnsi="Segoe UI" w:cs="Segoe UI"/>
          <w:sz w:val="24"/>
          <w:szCs w:val="24"/>
        </w:rPr>
        <w:t xml:space="preserve"> посредством электронных сервисов должно быть соответствующим образом п</w:t>
      </w:r>
      <w:r>
        <w:rPr>
          <w:rFonts w:ascii="Segoe UI" w:hAnsi="Segoe UI" w:cs="Segoe UI"/>
          <w:sz w:val="24"/>
          <w:szCs w:val="24"/>
        </w:rPr>
        <w:t>одтверждено.</w:t>
      </w:r>
    </w:p>
    <w:p w:rsidR="000E1B06" w:rsidRDefault="008B275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 случае невозможности направления документов в электронной форме, нотариус обязан направить их в бумажном виде в не позднее </w:t>
      </w:r>
      <w:r>
        <w:rPr>
          <w:rFonts w:ascii="Segoe UI" w:hAnsi="Segoe UI" w:cs="Segoe UI"/>
          <w:b/>
          <w:sz w:val="24"/>
          <w:szCs w:val="24"/>
        </w:rPr>
        <w:t xml:space="preserve">двух </w:t>
      </w:r>
      <w:r>
        <w:rPr>
          <w:rFonts w:ascii="Segoe UI" w:hAnsi="Segoe UI" w:cs="Segoe UI"/>
          <w:sz w:val="24"/>
          <w:szCs w:val="24"/>
        </w:rPr>
        <w:t>рабочих дней со дня удостоверения договора или выдачи свидетельства. В этих случаях срок регистрации прав на недв</w:t>
      </w:r>
      <w:r>
        <w:rPr>
          <w:rFonts w:ascii="Segoe UI" w:hAnsi="Segoe UI" w:cs="Segoe UI"/>
          <w:sz w:val="24"/>
          <w:szCs w:val="24"/>
        </w:rPr>
        <w:t xml:space="preserve">ижимое имущество составит </w:t>
      </w:r>
      <w:r>
        <w:rPr>
          <w:rFonts w:ascii="Segoe UI" w:hAnsi="Segoe UI" w:cs="Segoe UI"/>
          <w:b/>
          <w:sz w:val="24"/>
          <w:szCs w:val="24"/>
        </w:rPr>
        <w:t>три</w:t>
      </w:r>
      <w:r>
        <w:rPr>
          <w:rFonts w:ascii="Segoe UI" w:hAnsi="Segoe UI" w:cs="Segoe UI"/>
          <w:sz w:val="24"/>
          <w:szCs w:val="24"/>
        </w:rPr>
        <w:t xml:space="preserve"> рабочих дня. </w:t>
      </w:r>
    </w:p>
    <w:p w:rsidR="000E1B06" w:rsidRDefault="008B275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 случае если стороны сделки возражают против обращения нотариуса в Росреестр, они имеют право самостоятельно направить заявление и комплект документов для регистрации прав:</w:t>
      </w:r>
    </w:p>
    <w:p w:rsidR="000E1B06" w:rsidRDefault="008B275A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 форме документов на бумажном носител</w:t>
      </w:r>
      <w:r>
        <w:rPr>
          <w:rFonts w:ascii="Segoe UI" w:hAnsi="Segoe UI" w:cs="Segoe UI"/>
          <w:sz w:val="24"/>
          <w:szCs w:val="24"/>
        </w:rPr>
        <w:t xml:space="preserve">е – посредством </w:t>
      </w:r>
      <w:r>
        <w:rPr>
          <w:rFonts w:ascii="Segoe UI" w:hAnsi="Segoe UI" w:cs="Segoe UI"/>
          <w:b/>
          <w:sz w:val="24"/>
          <w:szCs w:val="24"/>
        </w:rPr>
        <w:t>личного</w:t>
      </w:r>
      <w:r>
        <w:rPr>
          <w:rFonts w:ascii="Segoe UI" w:hAnsi="Segoe UI" w:cs="Segoe UI"/>
          <w:sz w:val="24"/>
          <w:szCs w:val="24"/>
        </w:rPr>
        <w:t xml:space="preserve"> обращения в многофункциональный центр;</w:t>
      </w:r>
    </w:p>
    <w:p w:rsidR="000E1B06" w:rsidRDefault="008B275A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eastAsia="Times New Roman" w:cs="Times New Roman"/>
          <w:lang w:eastAsia="ru-RU"/>
        </w:rPr>
      </w:pPr>
      <w:r>
        <w:rPr>
          <w:rFonts w:ascii="Segoe UI" w:hAnsi="Segoe UI" w:cs="Segoe UI"/>
          <w:sz w:val="24"/>
          <w:szCs w:val="24"/>
        </w:rPr>
        <w:t xml:space="preserve">посредством </w:t>
      </w:r>
      <w:r>
        <w:rPr>
          <w:rFonts w:ascii="Segoe UI" w:hAnsi="Segoe UI" w:cs="Segoe UI"/>
          <w:b/>
          <w:sz w:val="24"/>
          <w:szCs w:val="24"/>
        </w:rPr>
        <w:t>почтового отправления</w:t>
      </w:r>
      <w:r>
        <w:rPr>
          <w:rFonts w:ascii="Segoe UI" w:hAnsi="Segoe UI" w:cs="Segoe UI"/>
          <w:sz w:val="24"/>
          <w:szCs w:val="24"/>
        </w:rPr>
        <w:t xml:space="preserve"> с объявленной ценностью при его пересылке, с описью вложения и уведомления о вручении, а также при условии нотариального засвидетельствования подлинности подпи</w:t>
      </w:r>
      <w:r>
        <w:rPr>
          <w:rFonts w:ascii="Segoe UI" w:hAnsi="Segoe UI" w:cs="Segoe UI"/>
          <w:sz w:val="24"/>
          <w:szCs w:val="24"/>
        </w:rPr>
        <w:t xml:space="preserve">си заявителя на заявлении и нотариального удостоверения прилагаемых документов; </w:t>
      </w:r>
    </w:p>
    <w:p w:rsidR="000E1B06" w:rsidRDefault="008B275A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 форме </w:t>
      </w:r>
      <w:r>
        <w:rPr>
          <w:rFonts w:ascii="Segoe UI" w:hAnsi="Segoe UI" w:cs="Segoe UI"/>
          <w:b/>
          <w:sz w:val="24"/>
          <w:szCs w:val="24"/>
        </w:rPr>
        <w:t>электронных документов</w:t>
      </w:r>
      <w:r>
        <w:rPr>
          <w:rFonts w:ascii="Segoe UI" w:hAnsi="Segoe UI" w:cs="Segoe UI"/>
          <w:sz w:val="24"/>
          <w:szCs w:val="24"/>
        </w:rPr>
        <w:t xml:space="preserve"> и (или) электронных образов документов, подписанных усиленной квалифицированной электронной подписью в соответствии с законодательством Российск</w:t>
      </w:r>
      <w:r>
        <w:rPr>
          <w:rFonts w:ascii="Segoe UI" w:hAnsi="Segoe UI" w:cs="Segoe UI"/>
          <w:sz w:val="24"/>
          <w:szCs w:val="24"/>
        </w:rPr>
        <w:t xml:space="preserve">ой Федерации.  </w:t>
      </w:r>
    </w:p>
    <w:p w:rsidR="000E1B06" w:rsidRDefault="008B275A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0E1B06" w:rsidRDefault="008B275A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0E1B06" w:rsidRDefault="008B275A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0E1B06" w:rsidRDefault="008B275A">
      <w:pPr>
        <w:spacing w:after="0"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</w:rPr>
        <w:t xml:space="preserve">(846) 33-22-555, 8 927 690 73 51, </w:t>
      </w:r>
      <w:hyperlink r:id="rId7" w:history="1"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pr</w:t>
        </w:r>
        <w:r>
          <w:rPr>
            <w:rStyle w:val="a3"/>
            <w:rFonts w:ascii="Segoe UI" w:hAnsi="Segoe UI" w:cs="Segoe UI"/>
            <w:shd w:val="clear" w:color="auto" w:fill="FFFFFF"/>
          </w:rPr>
          <w:t>.</w:t>
        </w:r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samara</w:t>
        </w:r>
        <w:r>
          <w:rPr>
            <w:rStyle w:val="a3"/>
            <w:rFonts w:ascii="Segoe UI" w:hAnsi="Segoe UI" w:cs="Segoe UI"/>
            <w:shd w:val="clear" w:color="auto" w:fill="FFFFFF"/>
          </w:rPr>
          <w:t>@</w:t>
        </w:r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mail</w:t>
        </w:r>
        <w:r>
          <w:rPr>
            <w:rStyle w:val="a3"/>
            <w:rFonts w:ascii="Segoe UI" w:hAnsi="Segoe UI" w:cs="Segoe UI"/>
            <w:shd w:val="clear" w:color="auto" w:fill="FFFFFF"/>
          </w:rPr>
          <w:t>.</w:t>
        </w:r>
        <w:proofErr w:type="spellStart"/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ru</w:t>
        </w:r>
        <w:proofErr w:type="spellEnd"/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0E1B06" w:rsidRDefault="008B275A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E1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34E7F"/>
    <w:multiLevelType w:val="hybridMultilevel"/>
    <w:tmpl w:val="45763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6A1A5F"/>
    <w:multiLevelType w:val="hybridMultilevel"/>
    <w:tmpl w:val="DE088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310672"/>
    <w:multiLevelType w:val="hybridMultilevel"/>
    <w:tmpl w:val="83362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395CAF"/>
    <w:multiLevelType w:val="hybridMultilevel"/>
    <w:tmpl w:val="BE986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B06"/>
    <w:rsid w:val="000E1B06"/>
    <w:rsid w:val="008B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B2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27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B2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27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2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.samar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dcterms:created xsi:type="dcterms:W3CDTF">2019-10-15T10:41:00Z</dcterms:created>
  <dcterms:modified xsi:type="dcterms:W3CDTF">2019-10-15T10:41:00Z</dcterms:modified>
</cp:coreProperties>
</file>