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  <w:t xml:space="preserve">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ind w:firstLine="708"/>
        <w:jc w:val="center"/>
        <w:spacing w:line="276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 Самаре состоялось заседание Общественного совета 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pStyle w:val="706"/>
        <w:ind w:firstLine="708"/>
        <w:jc w:val="center"/>
        <w:spacing w:line="276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при Управлении Росреестра по Самарской области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Самаре прошло заседание Общественного совета при Управлении Росреестра по Самарской области. Ключевой темой повестки </w:t>
      </w:r>
      <w:r>
        <w:rPr>
          <w:rFonts w:ascii="Tinos" w:hAnsi="Tinos" w:eastAsia="Tinos" w:cs="Tinos"/>
          <w:sz w:val="28"/>
          <w:szCs w:val="28"/>
        </w:rPr>
        <w:t xml:space="preserve">дня стала государственная кадастровая оценка (ГКО) объектов недвижимости — важнейший инструмент формирования достоверной базы данных об объектах недвижимости и основа для расчета имущественных налогов, арендных платежей и иных юридически значимых расчетов.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 развернутыми докладами на заседании выступили заместитель руководителя самарского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Татьяна Борисовна Омельченко</w:t>
      </w:r>
      <w:r>
        <w:rPr>
          <w:rFonts w:ascii="Tinos" w:hAnsi="Tinos" w:eastAsia="Tinos" w:cs="Tinos"/>
          <w:sz w:val="28"/>
          <w:szCs w:val="28"/>
        </w:rPr>
        <w:t xml:space="preserve"> и директор ГБУ Самарской области «Центр кадастровой оценки», член Общественного совета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Максим Валер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и</w:t>
      </w:r>
      <w:bookmarkStart w:id="0" w:name="_GoBack"/>
      <w:r/>
      <w:bookmarkEnd w:id="0"/>
      <w:r>
        <w:rPr>
          <w:rFonts w:ascii="Tinos" w:hAnsi="Tinos" w:eastAsia="Tinos" w:cs="Tinos"/>
          <w:b/>
          <w:bCs/>
          <w:sz w:val="28"/>
          <w:szCs w:val="28"/>
        </w:rPr>
        <w:t xml:space="preserve">евич Куприн.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Татьяна Омельченко</w:t>
      </w:r>
      <w:r>
        <w:rPr>
          <w:rFonts w:ascii="Tinos" w:hAnsi="Tinos" w:eastAsia="Tinos" w:cs="Tinos"/>
          <w:sz w:val="28"/>
          <w:szCs w:val="28"/>
        </w:rPr>
        <w:t xml:space="preserve"> рассказала о полномочиях ведомства в сфере контроля и мон</w:t>
      </w:r>
      <w:r>
        <w:rPr>
          <w:rFonts w:ascii="Tinos" w:hAnsi="Tinos" w:eastAsia="Tinos" w:cs="Tinos"/>
          <w:sz w:val="28"/>
          <w:szCs w:val="28"/>
        </w:rPr>
        <w:t xml:space="preserve">иторинга проведения государственной кадастровой оценки, акцентировав внимание на важности соблюдения единых методологических подходов и процедур. Отдельное внимание было уделено влиянию кадастровой оценки на капитализацию территорий. Спикер отметила, что с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уммарная кадастровая стоимость объектов недвижимости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br/>
        <w:t xml:space="preserve">в Самарской области на 1 августа 2026 года составляет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11 769,70 млрд. рублей.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Точная и актуальная кадастровая стоимость делает объекты недвижимости более привлекательными для инвесторов и застройщиков. Это стимулирует их активнее включать землю и недвижимость в экономические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проекты, а чем активнее объект работает в экономике, тем выше его вклад в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капитализацию территории. С 2026 года государственную кадастровую оценку проводят в единой цифровой среде — на базе платформы «Национальная система пространственных данных» (НСПД). Это позволяет применять общие методики и делать процесс более эффективным. 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П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одвели предварительные итоги текущего тура государственной кадастровой оценки в Самарской области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. С подробным докладом перед Общественным советом выступил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Максим Куприн.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 В выступлении были проанализированы результаты ГКО за последние 7 лет в разрезе категорий земель, представлена динамика кадастровой стоимости по ключевым сегментам рынка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, а также раскрыты методологические подходы к оценке и источники данных: от сведений ЕГРН до инфраструктурных факторов территорий.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ходе дискуссии члены Общественно</w:t>
      </w:r>
      <w:r>
        <w:rPr>
          <w:rFonts w:ascii="Tinos" w:hAnsi="Tinos" w:eastAsia="Tinos" w:cs="Tinos"/>
          <w:sz w:val="28"/>
          <w:szCs w:val="28"/>
        </w:rPr>
        <w:t xml:space="preserve">го совета активно задавали вопросы, в том числе, касающиеся порядка оспаривания кадастровой стоимости, доступности разъяснений для граждан, а также перспектив совершенствования методик оценки с учетом специфики муниципальных образований Самарской области.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firstLine="850"/>
        <w:jc w:val="both"/>
        <w:spacing w:line="360" w:lineRule="auto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Подводя итоги заседания,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председатель Общественного совета при Управлении Росреестра по Самарской области, председатель Торгово-Промышленной палаты Самарской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Валерий Петрович Фомичев </w:t>
      </w:r>
      <w:r>
        <w:rPr>
          <w:rFonts w:ascii="Tinos" w:hAnsi="Tinos" w:eastAsia="Tinos" w:cs="Tinos"/>
          <w:sz w:val="28"/>
          <w:szCs w:val="28"/>
        </w:rPr>
        <w:t xml:space="preserve">отметил: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«К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адастровая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оценка — не самоцель, а рабочий механизм, ее задача — сформировать точную, актуальную и полную базу, на основе которой можно системно наращивать капитализацию территории: находить ресурсы, стимулировать инвестиции и рационально использовать земельный фонд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».  </w: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693"/>
    <w:link w:val="68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7">
    <w:name w:val="Heading 2 Char"/>
    <w:basedOn w:val="693"/>
    <w:link w:val="685"/>
    <w:uiPriority w:val="9"/>
    <w:rPr>
      <w:rFonts w:ascii="Liberation Sans" w:hAnsi="Liberation Sans" w:eastAsia="Liberation Sans" w:cs="Liberation Sans"/>
      <w:sz w:val="34"/>
    </w:rPr>
  </w:style>
  <w:style w:type="character" w:styleId="668">
    <w:name w:val="Heading 3 Char"/>
    <w:basedOn w:val="693"/>
    <w:link w:val="68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9">
    <w:name w:val="Heading 4 Char"/>
    <w:basedOn w:val="693"/>
    <w:link w:val="68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0">
    <w:name w:val="Heading 5 Char"/>
    <w:basedOn w:val="693"/>
    <w:link w:val="68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1">
    <w:name w:val="Heading 6 Char"/>
    <w:basedOn w:val="693"/>
    <w:link w:val="68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7 Char"/>
    <w:basedOn w:val="693"/>
    <w:link w:val="69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8 Char"/>
    <w:basedOn w:val="693"/>
    <w:link w:val="69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9 Char"/>
    <w:basedOn w:val="693"/>
    <w:link w:val="69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Title Char"/>
    <w:basedOn w:val="693"/>
    <w:link w:val="707"/>
    <w:uiPriority w:val="10"/>
    <w:rPr>
      <w:sz w:val="48"/>
      <w:szCs w:val="48"/>
    </w:rPr>
  </w:style>
  <w:style w:type="character" w:styleId="676">
    <w:name w:val="Subtitle Char"/>
    <w:basedOn w:val="693"/>
    <w:link w:val="709"/>
    <w:uiPriority w:val="11"/>
    <w:rPr>
      <w:sz w:val="24"/>
      <w:szCs w:val="24"/>
    </w:rPr>
  </w:style>
  <w:style w:type="character" w:styleId="677">
    <w:name w:val="Quote Char"/>
    <w:link w:val="711"/>
    <w:uiPriority w:val="29"/>
    <w:rPr>
      <w:i/>
    </w:rPr>
  </w:style>
  <w:style w:type="character" w:styleId="678">
    <w:name w:val="Intense Quote Char"/>
    <w:link w:val="713"/>
    <w:uiPriority w:val="30"/>
    <w:rPr>
      <w:i/>
    </w:rPr>
  </w:style>
  <w:style w:type="character" w:styleId="679">
    <w:name w:val="Header Char"/>
    <w:basedOn w:val="693"/>
    <w:link w:val="715"/>
    <w:uiPriority w:val="99"/>
  </w:style>
  <w:style w:type="character" w:styleId="680">
    <w:name w:val="Caption Char"/>
    <w:basedOn w:val="693"/>
    <w:link w:val="719"/>
    <w:uiPriority w:val="35"/>
    <w:rPr>
      <w:b/>
      <w:bCs/>
      <w:color w:val="4f81bd" w:themeColor="accent1"/>
      <w:sz w:val="18"/>
      <w:szCs w:val="18"/>
    </w:rPr>
  </w:style>
  <w:style w:type="character" w:styleId="681">
    <w:name w:val="Footnote Text Char"/>
    <w:link w:val="848"/>
    <w:uiPriority w:val="99"/>
    <w:rPr>
      <w:sz w:val="18"/>
    </w:rPr>
  </w:style>
  <w:style w:type="character" w:styleId="682">
    <w:name w:val="Endnote Text Char"/>
    <w:link w:val="851"/>
    <w:uiPriority w:val="99"/>
    <w:rPr>
      <w:sz w:val="20"/>
    </w:rPr>
  </w:style>
  <w:style w:type="paragraph" w:styleId="683" w:default="1">
    <w:name w:val="Normal"/>
    <w:qFormat/>
  </w:style>
  <w:style w:type="paragraph" w:styleId="684">
    <w:name w:val="Heading 1"/>
    <w:basedOn w:val="683"/>
    <w:next w:val="683"/>
    <w:link w:val="69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5">
    <w:name w:val="Heading 2"/>
    <w:basedOn w:val="683"/>
    <w:next w:val="683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6">
    <w:name w:val="Heading 3"/>
    <w:basedOn w:val="683"/>
    <w:next w:val="683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683"/>
    <w:next w:val="68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0">
    <w:name w:val="Heading 7"/>
    <w:basedOn w:val="683"/>
    <w:next w:val="683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1">
    <w:name w:val="Heading 8"/>
    <w:basedOn w:val="683"/>
    <w:next w:val="683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2">
    <w:name w:val="Heading 9"/>
    <w:basedOn w:val="683"/>
    <w:next w:val="683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Заголовок 1 Знак"/>
    <w:basedOn w:val="693"/>
    <w:link w:val="684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Заголовок 2 Знак"/>
    <w:basedOn w:val="693"/>
    <w:link w:val="685"/>
    <w:uiPriority w:val="9"/>
    <w:rPr>
      <w:rFonts w:ascii="Arial" w:hAnsi="Arial" w:eastAsia="Arial" w:cs="Arial"/>
      <w:sz w:val="34"/>
    </w:rPr>
  </w:style>
  <w:style w:type="character" w:styleId="698" w:customStyle="1">
    <w:name w:val="Заголовок 3 Знак"/>
    <w:basedOn w:val="693"/>
    <w:link w:val="686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Заголовок 4 Знак"/>
    <w:basedOn w:val="693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Заголовок 5 Знак"/>
    <w:basedOn w:val="693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Заголовок 6 Знак"/>
    <w:basedOn w:val="693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Заголовок 7 Знак"/>
    <w:basedOn w:val="693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Заголовок 8 Знак"/>
    <w:basedOn w:val="69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Заголовок 9 Знак"/>
    <w:basedOn w:val="69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List Paragraph"/>
    <w:basedOn w:val="683"/>
    <w:uiPriority w:val="34"/>
    <w:qFormat/>
    <w:pPr>
      <w:contextualSpacing/>
      <w:ind w:left="720"/>
    </w:pPr>
  </w:style>
  <w:style w:type="paragraph" w:styleId="706">
    <w:name w:val="No Spacing"/>
    <w:uiPriority w:val="1"/>
    <w:qFormat/>
    <w:pPr>
      <w:spacing w:after="0" w:line="240" w:lineRule="auto"/>
    </w:pPr>
  </w:style>
  <w:style w:type="paragraph" w:styleId="707">
    <w:name w:val="Title"/>
    <w:basedOn w:val="683"/>
    <w:next w:val="683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Заголовок Знак"/>
    <w:basedOn w:val="693"/>
    <w:link w:val="707"/>
    <w:uiPriority w:val="10"/>
    <w:rPr>
      <w:sz w:val="48"/>
      <w:szCs w:val="48"/>
    </w:rPr>
  </w:style>
  <w:style w:type="paragraph" w:styleId="709">
    <w:name w:val="Subtitle"/>
    <w:basedOn w:val="683"/>
    <w:next w:val="683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 w:customStyle="1">
    <w:name w:val="Подзаголовок Знак"/>
    <w:basedOn w:val="693"/>
    <w:link w:val="709"/>
    <w:uiPriority w:val="11"/>
    <w:rPr>
      <w:sz w:val="24"/>
      <w:szCs w:val="24"/>
    </w:rPr>
  </w:style>
  <w:style w:type="paragraph" w:styleId="711">
    <w:name w:val="Quote"/>
    <w:basedOn w:val="683"/>
    <w:next w:val="683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3"/>
    <w:next w:val="683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>
    <w:name w:val="Header"/>
    <w:basedOn w:val="683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Верхний колонтитул Знак"/>
    <w:basedOn w:val="693"/>
    <w:link w:val="715"/>
    <w:uiPriority w:val="99"/>
  </w:style>
  <w:style w:type="paragraph" w:styleId="717">
    <w:name w:val="Footer"/>
    <w:basedOn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Footer Char"/>
    <w:basedOn w:val="693"/>
    <w:uiPriority w:val="99"/>
  </w:style>
  <w:style w:type="paragraph" w:styleId="719">
    <w:name w:val="Caption"/>
    <w:basedOn w:val="683"/>
    <w:next w:val="683"/>
    <w:link w:val="72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0" w:customStyle="1">
    <w:name w:val="Название объекта Знак"/>
    <w:link w:val="719"/>
    <w:uiPriority w:val="35"/>
  </w:style>
  <w:style w:type="table" w:styleId="721">
    <w:name w:val="Table Grid"/>
    <w:basedOn w:val="69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Table Grid Light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>
    <w:name w:val="Plain Table 1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69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1" w:customStyle="1">
    <w:name w:val="Grid Table 4 - Accent 2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2" w:customStyle="1">
    <w:name w:val="Grid Table 4 - Accent 3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3" w:customStyle="1">
    <w:name w:val="Grid Table 4 - Accent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4" w:customStyle="1">
    <w:name w:val="Grid Table 4 - Accent 5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5" w:customStyle="1">
    <w:name w:val="Grid Table 4 - Accent 6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6">
    <w:name w:val="Grid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5" w:customStyle="1">
    <w:name w:val="Grid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6" w:customStyle="1">
    <w:name w:val="Grid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7" w:customStyle="1">
    <w:name w:val="Grid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8" w:customStyle="1">
    <w:name w:val="Grid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>
    <w:name w:val="Grid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>
    <w:name w:val="List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4" w:customStyle="1">
    <w:name w:val="List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5" w:customStyle="1">
    <w:name w:val="List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6" w:customStyle="1">
    <w:name w:val="List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7" w:customStyle="1">
    <w:name w:val="List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8" w:customStyle="1">
    <w:name w:val="List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9">
    <w:name w:val="List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8" w:customStyle="1">
    <w:name w:val="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9" w:customStyle="1">
    <w:name w:val="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0" w:customStyle="1">
    <w:name w:val="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1" w:customStyle="1">
    <w:name w:val="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2" w:customStyle="1">
    <w:name w:val="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3" w:customStyle="1">
    <w:name w:val="Bordered &amp; 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5" w:customStyle="1">
    <w:name w:val="Bordered &amp; 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6" w:customStyle="1">
    <w:name w:val="Bordered &amp; 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7" w:customStyle="1">
    <w:name w:val="Bordered &amp; 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8" w:customStyle="1">
    <w:name w:val="Bordered &amp; 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9" w:customStyle="1">
    <w:name w:val="Bordered &amp; 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0" w:customStyle="1">
    <w:name w:val="Bordered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2" w:customStyle="1">
    <w:name w:val="Bordered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3" w:customStyle="1">
    <w:name w:val="Bordered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4" w:customStyle="1">
    <w:name w:val="Bordered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5" w:customStyle="1">
    <w:name w:val="Bordered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6" w:customStyle="1">
    <w:name w:val="Bordered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563c1" w:themeColor="hyperlink"/>
      <w:u w:val="single"/>
    </w:rPr>
  </w:style>
  <w:style w:type="paragraph" w:styleId="848">
    <w:name w:val="footnote text"/>
    <w:basedOn w:val="683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693"/>
    <w:uiPriority w:val="99"/>
    <w:unhideWhenUsed/>
    <w:rPr>
      <w:vertAlign w:val="superscript"/>
    </w:rPr>
  </w:style>
  <w:style w:type="paragraph" w:styleId="851">
    <w:name w:val="endnote text"/>
    <w:basedOn w:val="683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93"/>
    <w:uiPriority w:val="99"/>
    <w:semiHidden/>
    <w:unhideWhenUsed/>
    <w:rPr>
      <w:vertAlign w:val="superscript"/>
    </w:rPr>
  </w:style>
  <w:style w:type="paragraph" w:styleId="854">
    <w:name w:val="toc 1"/>
    <w:basedOn w:val="683"/>
    <w:next w:val="683"/>
    <w:uiPriority w:val="39"/>
    <w:unhideWhenUsed/>
    <w:pPr>
      <w:spacing w:after="57"/>
    </w:pPr>
  </w:style>
  <w:style w:type="paragraph" w:styleId="855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6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7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58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59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60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61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62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83"/>
    <w:next w:val="683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29</cp:revision>
  <dcterms:created xsi:type="dcterms:W3CDTF">2024-06-20T09:57:00Z</dcterms:created>
  <dcterms:modified xsi:type="dcterms:W3CDTF">2026-09-21T05:15:27Z</dcterms:modified>
</cp:coreProperties>
</file>