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00.10.2026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Более 5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тысяч тематических слоев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 НСПД – в действии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Самарский Росреестр принял участие в рабочей встрече по консультационно-методологической поддержке органов местного самоуправления при реализации полномочий по распоряжению государственным и муниципальным имуществом на территории Самарской области</w:t>
      </w:r>
      <w:r>
        <w:rPr>
          <w:rFonts w:ascii="Tinos" w:hAnsi="Tinos" w:eastAsia="Tinos" w:cs="Tinos"/>
          <w:sz w:val="28"/>
          <w:szCs w:val="28"/>
        </w:rPr>
        <w:t xml:space="preserve"> в городском округе</w:t>
      </w:r>
      <w:r>
        <w:rPr>
          <w:rFonts w:ascii="Tinos" w:hAnsi="Tinos" w:eastAsia="Tinos" w:cs="Tinos"/>
          <w:sz w:val="28"/>
          <w:szCs w:val="28"/>
        </w:rPr>
        <w:t xml:space="preserve"> Новокуйбышевск</w:t>
      </w:r>
      <w:r>
        <w:rPr>
          <w:rFonts w:ascii="Tinos" w:hAnsi="Tinos" w:eastAsia="Tinos" w:cs="Tinos"/>
          <w:sz w:val="28"/>
          <w:szCs w:val="28"/>
        </w:rPr>
        <w:t xml:space="preserve">. Начальник отдела правового обеспечения самарского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Константин Минин</w:t>
      </w:r>
      <w:r>
        <w:rPr>
          <w:rFonts w:ascii="Tinos" w:hAnsi="Tinos" w:eastAsia="Tinos" w:cs="Tinos"/>
          <w:sz w:val="28"/>
          <w:szCs w:val="28"/>
        </w:rPr>
        <w:t xml:space="preserve"> сделал обзор законодательных изменений 2026 года в сфере земли и недвижимости.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Спикер подробно разъяснил представителям муниципалитетов, как эти изменения повлияют на практику распоряжения земельными участками и объектами недвижимости, а также на взаимодействие с федеральными информационными системами. В</w:t>
      </w:r>
      <w:r>
        <w:rPr>
          <w:rFonts w:ascii="Tinos" w:hAnsi="Tinos" w:eastAsia="Tinos" w:cs="Tinos"/>
          <w:sz w:val="28"/>
          <w:szCs w:val="28"/>
        </w:rPr>
        <w:t xml:space="preserve"> частности рассказал об изменениях произошедших в Единой цифровой платформе  «Национальная система пространственных данных».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Сегодня ЕЦП НСПД имеет более 5 тысяч тематических слоев, объединяющих данные из федеральных геоинформационных систем, в том числе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Федеральную государственную информационную систему территориального планирования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Стройкомплекс РФ;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региональные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данные 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Государственной информационной системы обеспечения градостроительной деятельности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и других геоинформационных систем субъектов РФ; государственный монитор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инг земель; контрольно-надзорную деятельность; кадастровую стоимость; ценообразующие факторы; кадастровые сведения; материалы территориального планирования и землеустройства; электронную картографическую основу; цифровые ортофотопланы; геодезическую сеть.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Система НСПД 100% доступна на территории всей нашей страны. В нее интегрировано 34 федеральных, 93 региональных и 8 иных систем. Е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жемесячно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26 сервисов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НСПД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посещают более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5,5 млн человек.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850"/>
        <w:jc w:val="both"/>
        <w:spacing w:before="0" w:after="200" w:line="360" w:lineRule="auto"/>
        <w:shd w:val="clear" w:color="ffffff" w:fill="ffffff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Мероприятие стало частью системной работы Самарского Росреестра по повышению правовой грамотности и методологической оснащенности муниципальных структур, что в перспективе нацелено на более эффективное управление имуществом в регионе.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cvetkova_oe</cp:lastModifiedBy>
  <cp:revision>42</cp:revision>
  <dcterms:created xsi:type="dcterms:W3CDTF">2024-06-20T09:57:00Z</dcterms:created>
  <dcterms:modified xsi:type="dcterms:W3CDTF">2026-10-19T08:51:31Z</dcterms:modified>
</cp:coreProperties>
</file>