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jc w:val="center"/>
        <w:rPr>
          <w:rFonts w:ascii="Tinos" w:hAnsi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Единовременная  выплата при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рождении ребенка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студенческой семье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pStyle w:val="857"/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nos" w:hAnsi="Tinos" w:cs="Tinos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tbl>
      <w:tblPr>
        <w:tblStyle w:val="710"/>
        <w:tblW w:w="0" w:type="auto"/>
        <w:tblInd w:w="-425" w:type="dxa"/>
        <w:tblLayout w:type="fixed"/>
        <w:tblLook w:val="04A0" w:firstRow="1" w:lastRow="0" w:firstColumn="1" w:lastColumn="0" w:noHBand="0" w:noVBand="1"/>
      </w:tblPr>
      <w:tblGrid>
        <w:gridCol w:w="1842"/>
        <w:gridCol w:w="9037"/>
      </w:tblGrid>
      <w:tr>
        <w:tblPrEx/>
        <w:trPr/>
        <w:tc>
          <w:tcPr>
            <w:tcW w:w="1842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Нормативные акты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9037" w:type="dxa"/>
            <w:textDirection w:val="lrTb"/>
            <w:noWrap w:val="false"/>
          </w:tcPr>
          <w:p>
            <w:pPr>
              <w:jc w:val="both"/>
              <w:rPr>
                <w:rFonts w:ascii="Tinos" w:hAnsi="Tinos" w:cs="Tinos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b w:val="0"/>
                <w:bCs/>
                <w:sz w:val="26"/>
                <w:szCs w:val="26"/>
              </w:rPr>
              <w:t xml:space="preserve">     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</w:rPr>
              <w:t xml:space="preserve">Приказ министерства социально демографической и семейной политики Самарской области от 17.04.2025№ 222 «Об утверждении порядков предоставления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</w:rPr>
              <w:t xml:space="preserve">дополнительных мер социальной поддержки в целях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</w:rPr>
              <w:t xml:space="preserve">реализации мероприятий региональной программы по повышению рождаемости  Самарской области, обеспечивающих достижение результатов федерального проекта «Многодетная семья» национального проекта «Семья»» – ПОРЯДОК предоставления </w:t>
            </w:r>
            <w:r>
              <w:rPr>
                <w:rFonts w:ascii="Tinos" w:hAnsi="Tinos" w:eastAsia="Tinos" w:cs="Tinos"/>
                <w:b/>
                <w:bCs/>
                <w:sz w:val="22"/>
                <w:szCs w:val="22"/>
              </w:rPr>
              <w:t xml:space="preserve">в 2026 году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</w:rPr>
              <w:t xml:space="preserve"> е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диновременной   выплаты при рождении ребенка в студенческой семье</w:t>
            </w:r>
            <w:r>
              <w:rPr>
                <w:rFonts w:ascii="Tinos" w:hAnsi="Tinos" w:cs="Tinos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1842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Размер выплаты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9037" w:type="dxa"/>
            <w:textDirection w:val="lrTb"/>
            <w:noWrap w:val="false"/>
          </w:tcPr>
          <w:p>
            <w:pPr>
              <w:pStyle w:val="857"/>
              <w:jc w:val="center"/>
              <w:rPr>
                <w:rFonts w:ascii="Tinos" w:hAnsi="Tinos" w:cs="Tinos"/>
                <w:b/>
                <w:bCs/>
                <w:sz w:val="24"/>
                <w:szCs w:val="24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в размере 200 000 рублей </w:t>
            </w:r>
            <w:r>
              <w:rPr>
                <w:rFonts w:ascii="Tinos" w:hAnsi="Tinos" w:cs="Tinos"/>
                <w:b/>
                <w:bCs/>
                <w:sz w:val="24"/>
                <w:szCs w:val="24"/>
              </w:rPr>
            </w:r>
            <w:r>
              <w:rPr>
                <w:rFonts w:ascii="Tinos" w:hAnsi="Tinos" w:cs="Tinos"/>
                <w:b/>
                <w:bCs/>
                <w:sz w:val="24"/>
                <w:szCs w:val="24"/>
              </w:rPr>
            </w:r>
          </w:p>
          <w:p>
            <w:pPr>
              <w:pStyle w:val="857"/>
              <w:jc w:val="center"/>
              <w:rPr>
                <w:rFonts w:ascii="Tinos" w:hAnsi="Tinos" w:eastAsia="Tinos" w:cs="Tinos"/>
                <w:b/>
                <w:bCs/>
                <w:sz w:val="24"/>
                <w:szCs w:val="24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при условии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обращения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за ее назначением не позднее 15 декабря 2026 года.</w:t>
            </w:r>
            <w:r>
              <w:rPr>
                <w:rFonts w:ascii="Tinos" w:hAnsi="Tinos" w:cs="Tinos"/>
                <w:b/>
                <w:bCs/>
                <w:sz w:val="24"/>
                <w:szCs w:val="24"/>
              </w:rPr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Выплата предоставляется при рождении каждого ребе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н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ка в студенческой семье, в том числе на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каждого 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з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детей в случае одновременн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ого рождения двух и более детей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.</w:t>
            </w:r>
            <w:r>
              <w:rPr>
                <w:rFonts w:ascii="Tinos" w:hAnsi="Tinos" w:cs="Tinos"/>
                <w:sz w:val="24"/>
                <w:szCs w:val="24"/>
              </w:rPr>
            </w:r>
            <w:r>
              <w:rPr>
                <w:rFonts w:ascii="Tinos" w:hAnsi="Tinos" w:cs="Tinos"/>
                <w:sz w:val="24"/>
                <w:szCs w:val="24"/>
              </w:rPr>
            </w:r>
          </w:p>
        </w:tc>
      </w:tr>
      <w:tr>
        <w:tblPrEx/>
        <w:trPr/>
        <w:tc>
          <w:tcPr>
            <w:tcW w:w="1842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Категория получателей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9037" w:type="dxa"/>
            <w:textDirection w:val="lrTb"/>
            <w:noWrap w:val="false"/>
          </w:tcPr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студенческая семья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–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категория молодой сем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ьи, в которой оба лица, состоящие в заключенном в установленном законодательством РФ порядке браке, в том числе воспитывающие ребенка (детей), либо лицо, являющееся единственным родителем ребенка (детей), в возрасте до 35 лет включительно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обучаются в организациях высшего образования, осущ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ествляющих образовательную деятельность по образовательным программам высшего образования или в  профессиональных образовательных организациях, осуществляющих образовательную деятельность по образовательным программам среднего профессионального образования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.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единственный родитель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–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родитель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в случае, если в записи акта о рождении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отсутствуют сведения о втором родителе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 сведения об отце в запись акта о рождении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внесены по заявлению матери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 второй родитель ребенка умер, второй родитель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признан безвестно отсутствующим или объявлен умершим.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</w:tc>
      </w:tr>
      <w:tr>
        <w:tblPrEx/>
        <w:trPr/>
        <w:tc>
          <w:tcPr>
            <w:tcW w:w="18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Условия получения выплаты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9037" w:type="dxa"/>
            <w:vMerge w:val="restart"/>
            <w:textDirection w:val="lrTb"/>
            <w:noWrap w:val="false"/>
          </w:tcPr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   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Право на единовременную выплату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возникает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при соблюдении одновременно следующих условий: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1)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наличие гражданства РФ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и места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жительства (пребывания) на территории Самарской области у всех членов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семьи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входящих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в состав студенческой семьи на дату подачи заявления;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2)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возраст обоих родителей (единственного родителя)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на дату рождения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не превышает 35 лет включительно;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3)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оба родителя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состоящи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е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в заключенном в установленном законодательством РФ порядке браке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единственный родитель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обучаются (обучается)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 организациях высшего образования, осущ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ествляющих образовательную деятельность по образовательным программам высшего образования или в  профессиональных образовательных организациях, осуществляющих образовательную деятельность по образовательным программам среднего профессионального образования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 расположенных на территории Самарской области;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 w:val="0"/>
                <w:bCs w:val="0"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4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р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ебенок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(дети)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рожден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(ы)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начиная с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1 января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2026 года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на территории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СО;</w:t>
            </w:r>
            <w:r>
              <w:rPr>
                <w:rFonts w:ascii="Tinos" w:hAnsi="Tinos" w:cs="Tinos"/>
                <w:b w:val="0"/>
                <w:bCs w:val="0"/>
                <w:sz w:val="28"/>
                <w:szCs w:val="28"/>
              </w:rPr>
            </w:r>
            <w:r>
              <w:rPr>
                <w:rFonts w:ascii="Tinos" w:hAnsi="Tinos" w:cs="Tinos"/>
                <w:b w:val="0"/>
                <w:bCs w:val="0"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 w:val="0"/>
                <w:bCs w:val="0"/>
                <w:sz w:val="28"/>
                <w:szCs w:val="28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5)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актовая запись о рождении ребенка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произведена в органах записи актов гражданского состояния Самарской области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b w:val="0"/>
                <w:bCs w:val="0"/>
                <w:sz w:val="28"/>
                <w:szCs w:val="28"/>
              </w:rPr>
            </w:r>
            <w:r>
              <w:rPr>
                <w:rFonts w:ascii="Tinos" w:hAnsi="Tinos" w:cs="Tinos"/>
                <w:b w:val="0"/>
                <w:bCs w:val="0"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6)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неполуче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ния женщиной из студенческой семьи  выплаты женщинам, родившим первого ребенка в возрасте от 18 до 25  лет, предоставляемой в соответствии с постановлением Правительства Самарской области от 18.12.2023 № 1060;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 При определении права на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единовременную выплату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не учитываются: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1) мертворожденные дети;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2)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дети, находящиеся на полном государственном обеспечении в организациях для детей-сирот и детей, оставшихся без попечения родителей;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3)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дети, в отношении которых оба родителя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(единственный родитель)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лишены родительских прав или ограничены в родительских правах;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4)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дети, переданные под опеку (попечительство).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</w:tc>
      </w:tr>
      <w:tr>
        <w:tblPrEx/>
        <w:trPr>
          <w:trHeight w:val="229"/>
        </w:trPr>
        <w:tc>
          <w:tcPr>
            <w:tcW w:w="1842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Способ подачи заявления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037" w:type="dxa"/>
            <w:textDirection w:val="lrTb"/>
            <w:noWrap w:val="false"/>
          </w:tcPr>
          <w:p>
            <w:pPr>
              <w:pStyle w:val="857"/>
              <w:jc w:val="both"/>
              <w:rPr>
                <w:rFonts w:ascii="Tinos" w:hAnsi="Tinos" w:cs="Tinos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Лично, либо в электронной форме</w:t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842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Необходимые документы (сведения)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Сведения со знаком «*» заявитель предоставляет самостоятельно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в течение 5 рабочих дней со дня получения уведомления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9037" w:type="dxa"/>
            <w:textDirection w:val="lrTb"/>
            <w:noWrap w:val="false"/>
          </w:tcPr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  * </w:t>
            </w:r>
            <w:bookmarkStart w:id="0" w:name="undefined"/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а)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документ (сведения), удостоверяющий личность заявителя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и его супруга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(и)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(при личном обращении)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б) сведения МВД РФ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 действительности паспорта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гражданина РФ,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 регистрации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всех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членов студенческой семьи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по месту жительства или пребывания на территории Самарской области.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 *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 случае отсутствия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у членов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студенческой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семьи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регистрации по месту жительства или пребывания на территории СО заявитель представляет иные документы, подтверждающие факт пребывания (проживания)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членов студенческой семьи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на терри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тории СО: решение суда об установлении факта проживания на территории СО, договор найма жилого помещения, договор безвозмездного пользования жилым помещением, заключенные в соответствии с нормами действующего законодательства;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   в)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документ (сведения) 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о рождении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 связи с рождением которого (которых) обратился заявитель,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 заключении (расторжении) брака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родителями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из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студенческой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семьи,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перемене имени членами семьи, установлении отцовства ребенку (детям), о смерти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заявителя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 второго родителя,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(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детей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из студенческой семьи.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 *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Данные док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ументы (сведения) компетентного органа иностранного государства предоставляются заявителем самостоятельно.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  г) сведения (документы) об обучении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заявителя и супруга(и)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заявителя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(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единственного родителя) из студенческой семьи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</w:t>
            </w:r>
            <w:r>
              <w:rPr>
                <w:rFonts w:ascii="Tinos" w:hAnsi="Tinos" w:eastAsia="Tinos" w:cs="Tinos"/>
                <w:bCs/>
                <w:sz w:val="24"/>
                <w:szCs w:val="24"/>
                <w:u w:val="single"/>
              </w:rPr>
              <w:t xml:space="preserve"> профессиональных организациях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по образовательным программам среднего профессионального образования, расположенных на территории Самарской области;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*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д)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сведения (документы) об обучении заявителя и супруга(и) заявителя (единственного родителя) из студенческой семьи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организациях </w:t>
            </w:r>
            <w:r>
              <w:rPr>
                <w:rFonts w:ascii="Tinos" w:hAnsi="Tinos" w:eastAsia="Tinos" w:cs="Tinos"/>
                <w:bCs/>
                <w:sz w:val="24"/>
                <w:szCs w:val="24"/>
                <w:u w:val="single"/>
              </w:rPr>
              <w:t xml:space="preserve">высшего образования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по образовательным программам высшего образования,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расположенных на территории Самарской области;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   е) </w:t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сведения из 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ГИС ЕЦП о неполучении заявителем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и супругом(ой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) заявителя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аналогичной выплаты на территории иного субъекта РФ, предоставляемой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при рождении ребенка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(детей)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в студенческой семье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, а также о неполучении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единовременной денежной выплаты женщинам, родившим первого ребенка в возрасте от 18 до 25 (включительно) лет;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 ж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) 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СНИЛС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всех членов студенческой семьи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   *з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</w:rPr>
              <w:t xml:space="preserve">)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копия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вступившего в законную силу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решения суда о признании супруга заявителя (при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наличии) безвестно отсутствующим 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ли умершим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(при наличии)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sz w:val="24"/>
                <w:szCs w:val="24"/>
              </w:rPr>
            </w:r>
            <w:bookmarkStart w:id="0" w:name="undefined"/>
            <w:r>
              <w:rPr>
                <w:rFonts w:ascii="Tinos" w:hAnsi="Tinos" w:eastAsia="Tinos" w:cs="Tinos"/>
                <w:sz w:val="24"/>
                <w:szCs w:val="24"/>
              </w:rPr>
            </w:r>
            <w:bookmarkEnd w:id="0"/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и)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документ (сведения)   </w:t>
            </w:r>
            <w:r>
              <w:rPr>
                <w:rFonts w:ascii="Tinos" w:hAnsi="Tinos" w:eastAsia="Tinos" w:cs="Tinos"/>
                <w:sz w:val="24"/>
                <w:szCs w:val="24"/>
              </w:rPr>
              <w:t xml:space="preserve"> о наличии гражданства РФ всех членов студенческой семьи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.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  к)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сведения СФР об отсутствии факта лишения (ограничения) родительских прав,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отобрания ребенка (детей) при непосредственной угрозе его (их) жизни или здоровью на дату обращения за выплатой.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bCs/>
                <w:sz w:val="28"/>
                <w:szCs w:val="28"/>
              </w:rPr>
            </w:pP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      л) 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сведения о ненахождении ребенка на полном государственном обеспечении, запрашиваемые в рамках межведомственного вз</w:t>
            </w:r>
            <w:r>
              <w:rPr>
                <w:rFonts w:ascii="Tinos" w:hAnsi="Tinos" w:eastAsia="Tinos" w:cs="Tinos"/>
                <w:bCs/>
                <w:sz w:val="24"/>
                <w:szCs w:val="24"/>
              </w:rPr>
              <w:t xml:space="preserve">аимодействия в организациях, в которых дети находятся на полном государственном обеспечении (за исключением детей, обучающихся и проживающих в организациях, осуществляющих образовательную деятельность по адаптированным основным образовательным программам);</w:t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  <w:r>
              <w:rPr>
                <w:rFonts w:ascii="Tinos" w:hAnsi="Tinos" w:cs="Tinos"/>
                <w:bCs/>
                <w:sz w:val="28"/>
                <w:szCs w:val="28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 * </w:t>
            </w: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 Реквизиты счета заявителя. 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  <w:p>
            <w:pPr>
              <w:pStyle w:val="857"/>
              <w:jc w:val="both"/>
              <w:rPr>
                <w:rFonts w:ascii="Tinos" w:hAnsi="Tinos" w:cs="Tinos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sz w:val="24"/>
                <w:szCs w:val="24"/>
                <w:highlight w:val="none"/>
              </w:rPr>
              <w:t xml:space="preserve">Заявитель вправе предоставить сведения (документы) по собственной инициативе.</w:t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  <w:r>
              <w:rPr>
                <w:rFonts w:ascii="Tinos" w:hAnsi="Tinos" w:cs="Tinos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8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Способ получения выплаты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</w:p>
        </w:tc>
        <w:tc>
          <w:tcPr>
            <w:tcW w:w="9037" w:type="dxa"/>
            <w:vMerge w:val="restart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  <w:t xml:space="preserve"> </w:t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на счет, открытый в кредитной организации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W w:w="1842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Обращаться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</w:p>
        </w:tc>
        <w:tc>
          <w:tcPr>
            <w:tcW w:w="9037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Управление по м.р. Большеглушицкий ГКУ СО «ГУСЗН Южного округа»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по адресу: 4460180, Самарская область, Большеглушицкий район,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с. Большая Глушица, ул. Гагарина, д.27, каб. 7,15, тел. 8(846 73)  2-13-08, 2-13-07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</w:tbl>
    <w:p>
      <w:pPr>
        <w:jc w:val="left"/>
        <w:rPr>
          <w:rFonts w:ascii="Tinos" w:hAnsi="Tinos" w:cs="Tinos"/>
          <w:b w:val="0"/>
          <w:bCs w:val="0"/>
          <w:sz w:val="26"/>
          <w:szCs w:val="26"/>
        </w:rPr>
      </w:pPr>
      <w:r>
        <w:rPr>
          <w:rFonts w:ascii="Tinos" w:hAnsi="Tinos" w:eastAsia="Tinos" w:cs="Tinos"/>
          <w:b w:val="0"/>
          <w:bCs w:val="0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425" w:right="850" w:bottom="283" w:left="992" w:header="709" w:footer="59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expert</cp:lastModifiedBy>
  <cp:revision>27</cp:revision>
  <dcterms:modified xsi:type="dcterms:W3CDTF">2026-09-29T09:30:10Z</dcterms:modified>
</cp:coreProperties>
</file>