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06.05</w:t>
      </w:r>
      <w:r>
        <w:rPr>
          <w:rFonts w:ascii="Times New Roman" w:hAnsi="Times New Roman" w:cs="Times New Roman"/>
          <w:b/>
          <w:sz w:val="28"/>
          <w:szCs w:val="28"/>
        </w:rPr>
        <w:t xml:space="preserve">.2026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276" w:lineRule="auto"/>
        <w:rPr>
          <w:rFonts w:ascii="Tinos" w:hAnsi="Tinos" w:eastAsia="Tinos" w:cs="Tinos"/>
          <w:b/>
          <w:bCs/>
          <w:color w:val="3d4146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bCs/>
          <w:color w:val="3d4146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3d4146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3d4146"/>
          <w:sz w:val="28"/>
          <w:szCs w:val="28"/>
        </w:rPr>
      </w:r>
    </w:p>
    <w:p>
      <w:pPr>
        <w:ind w:left="0" w:right="0" w:firstLine="0"/>
        <w:jc w:val="center"/>
        <w:spacing w:before="0" w:after="0" w:line="276" w:lineRule="auto"/>
        <w:rPr>
          <w:rFonts w:ascii="Tinos" w:hAnsi="Tinos" w:eastAsia="Tinos" w:cs="Tinos"/>
          <w:b/>
          <w:bCs/>
          <w:color w:val="3d4146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color w:val="3d4146"/>
          <w:sz w:val="28"/>
          <w:szCs w:val="28"/>
        </w:rPr>
        <w:t xml:space="preserve">Лекция общества «Знание» </w:t>
      </w:r>
      <w:r>
        <w:rPr>
          <w:rFonts w:ascii="Tinos" w:hAnsi="Tinos" w:eastAsia="Tinos" w:cs="Tinos"/>
          <w:b/>
          <w:bCs/>
          <w:color w:val="3d4146"/>
          <w:sz w:val="28"/>
          <w:szCs w:val="28"/>
        </w:rPr>
        <w:t xml:space="preserve">о том, </w:t>
      </w:r>
      <w:r>
        <w:rPr>
          <w:rFonts w:ascii="Tinos" w:hAnsi="Tinos" w:eastAsia="Tinos" w:cs="Tinos"/>
          <w:b/>
          <w:bCs/>
          <w:color w:val="3d4146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3d4146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276" w:lineRule="auto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bCs/>
          <w:color w:val="3d4146"/>
          <w:sz w:val="28"/>
          <w:szCs w:val="28"/>
        </w:rPr>
        <w:t xml:space="preserve">как ни стать жертвой манипуляций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jc w:val="center"/>
        <w:spacing w:before="0" w:after="0" w:line="276" w:lineRule="auto"/>
        <w:rPr>
          <w:rFonts w:ascii="Tinos" w:hAnsi="Tinos" w:eastAsia="Tinos" w:cs="Tinos"/>
          <w:b/>
          <w:bCs/>
          <w:color w:val="3d4146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none"/>
        </w:rPr>
      </w:r>
      <w:r>
        <w:rPr>
          <w:rFonts w:ascii="Tinos" w:hAnsi="Tinos" w:eastAsia="Tinos" w:cs="Tinos"/>
          <w:b/>
          <w:bCs/>
          <w:color w:val="3d4146"/>
          <w:sz w:val="28"/>
          <w:szCs w:val="28"/>
        </w:rPr>
      </w:r>
      <w:r>
        <w:rPr>
          <w:rFonts w:ascii="Tinos" w:hAnsi="Tinos" w:eastAsia="Tinos" w:cs="Tinos"/>
          <w:b/>
          <w:bCs/>
          <w:color w:val="3d4146"/>
          <w:sz w:val="28"/>
          <w:szCs w:val="28"/>
        </w:rPr>
      </w:r>
    </w:p>
    <w:p>
      <w:pPr>
        <w:ind w:left="0" w:right="0" w:firstLine="0"/>
        <w:jc w:val="both"/>
        <w:spacing w:before="0" w:line="276" w:lineRule="auto"/>
        <w:shd w:val="clear" w:color="ffffff" w:fill="ffffff"/>
        <w:rPr>
          <w:rFonts w:ascii="Tinos" w:hAnsi="Tinos" w:cs="Tinos"/>
          <w:b w:val="0"/>
          <w:bCs w:val="0"/>
          <w:i/>
          <w:i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</w:rPr>
        <w:t xml:space="preserve">      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На площадке Управления Росреестра по Самар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ской области в городе Тольятти прошла встреча с лектором Российского общества «Знание»,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кандидатом юридических наук, доцентом Департамента публичного права ФГБОУ ВО «Тольяттинский государственный университет»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Александром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 Ивановым.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Тема лекции – </w:t>
      </w:r>
      <w:r>
        <w:rPr>
          <w:rFonts w:ascii="Tinos" w:hAnsi="Tinos" w:eastAsia="Tinos" w:cs="Tinos"/>
          <w:b w:val="0"/>
          <w:bCs w:val="0"/>
          <w:i/>
          <w:iCs/>
          <w:color w:val="000000" w:themeColor="text1"/>
          <w:sz w:val="28"/>
          <w:szCs w:val="28"/>
        </w:rPr>
        <w:t xml:space="preserve">«Ложные новости: как не стать жертвой манипуляций».</w:t>
      </w:r>
      <w:r>
        <w:rPr>
          <w:rFonts w:ascii="Tinos" w:hAnsi="Tinos" w:cs="Tinos"/>
          <w:b w:val="0"/>
          <w:bCs w:val="0"/>
          <w:i/>
          <w:iCs/>
          <w:color w:val="000000" w:themeColor="text1"/>
          <w:sz w:val="28"/>
          <w:szCs w:val="28"/>
        </w:rPr>
      </w:r>
      <w:r>
        <w:rPr>
          <w:rFonts w:ascii="Tinos" w:hAnsi="Tinos" w:cs="Tinos"/>
          <w:b w:val="0"/>
          <w:bCs w:val="0"/>
          <w:i/>
          <w:iCs/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spacing w:before="0" w:line="276" w:lineRule="auto"/>
        <w:shd w:val="clear" w:color="ffffff" w:fill="ffffff"/>
        <w:rPr>
          <w:rFonts w:ascii="Tinos" w:hAnsi="Tinos" w:cs="Tinos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     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Достоверна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я и актуальная информация – одна из главных ценностей современного человека. Она позволяет развиваться, достигать новых карьерных высот, получать необходимые навыки. Российское общество «Знание» дает возможность своевременно узнавать актуальную информацию.</w:t>
      </w:r>
      <w:r>
        <w:rPr>
          <w:rFonts w:ascii="Tinos" w:hAnsi="Tinos" w:cs="Tinos"/>
          <w:color w:val="000000" w:themeColor="text1"/>
          <w:sz w:val="28"/>
          <w:szCs w:val="28"/>
        </w:rPr>
      </w:r>
      <w:r>
        <w:rPr>
          <w:rFonts w:ascii="Tinos" w:hAnsi="Tinos" w:cs="Tinos"/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spacing w:before="0" w:line="276" w:lineRule="auto"/>
        <w:shd w:val="clear" w:color="ffffff" w:fill="ffffff"/>
        <w:rPr>
          <w:rFonts w:ascii="Tinos" w:hAnsi="Tinos" w:cs="Tinos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     Спикер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общества «Знание»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рассказал о том, как посредством ложных новостей осуществляется манипулирование общественным мнением, привел примеры ложных новостей, с которыми люди сталкиваются в повседневной жизни.</w:t>
      </w:r>
      <w:r>
        <w:rPr>
          <w:rFonts w:ascii="Tinos" w:hAnsi="Tinos" w:cs="Tinos"/>
          <w:color w:val="000000" w:themeColor="text1"/>
          <w:sz w:val="28"/>
          <w:szCs w:val="28"/>
        </w:rPr>
      </w:r>
      <w:r>
        <w:rPr>
          <w:rFonts w:ascii="Tinos" w:hAnsi="Tinos" w:cs="Tinos"/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spacing w:before="0" w:after="0" w:line="276" w:lineRule="auto"/>
        <w:rPr>
          <w:rFonts w:ascii="Tinos" w:hAnsi="Tinos" w:cs="Tinos"/>
          <w:bCs/>
          <w:i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8"/>
          <w:szCs w:val="28"/>
        </w:rPr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      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</w:rPr>
        <w:t xml:space="preserve">«Во время лекций мы смогли задать вопросы эксперту по данной 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</w:rPr>
        <w:t xml:space="preserve">теме, углубиться в детали и узнать больше о том, как не попасть на уловки аферистов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и не стать жертвой манипуляций, – говорит сотрудник Самарского Росреестра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Виктория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Азарапина.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– 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</w:rPr>
        <w:t xml:space="preserve">Такие знания – очень ценны для нас!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  <w:highlight w:val="none"/>
        </w:rPr>
        <w:t xml:space="preserve">» </w:t>
      </w:r>
      <w:r>
        <w:rPr>
          <w:rFonts w:ascii="Tinos" w:hAnsi="Tinos" w:cs="Tinos"/>
          <w:bCs/>
          <w:i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/>
          <w:bCs/>
          <w:i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0" w:line="276" w:lineRule="auto"/>
        <w:rPr>
          <w:rFonts w:ascii="Tinos" w:hAnsi="Tinos" w:cs="Tinos"/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      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</w:rPr>
        <w:t xml:space="preserve">«Главное преимущество подобных встреч в том, что новые идеи, знания и 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</w:rPr>
        <w:t xml:space="preserve">профессиональный 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</w:rPr>
        <w:t xml:space="preserve">опыт становятся дос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</w:rPr>
        <w:t xml:space="preserve">тупны каждому»,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– делится своими впечатлениями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от встречи эксперт общества «Знание»</w:t>
      </w:r>
      <w:r>
        <w:rPr>
          <w:rFonts w:ascii="Tinos" w:hAnsi="Tinos" w:cs="Tinos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Александр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 Иванов.</w:t>
      </w:r>
      <w:r>
        <w:rPr>
          <w:rFonts w:ascii="Tinos" w:hAnsi="Tinos" w:cs="Tinos"/>
          <w:b/>
          <w:bCs/>
          <w:color w:val="000000" w:themeColor="text1"/>
          <w:sz w:val="28"/>
          <w:szCs w:val="28"/>
        </w:rPr>
      </w:r>
      <w:r>
        <w:rPr>
          <w:rFonts w:ascii="Tinos" w:hAnsi="Tinos" w:cs="Tinos"/>
          <w:b/>
          <w:bCs/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Calibri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1583646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15050" cy="634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0.5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Calibri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 w:cs="Times New Roman"/>
          <w:sz w:val="22"/>
          <w:szCs w:val="22"/>
        </w:rPr>
        <w:t xml:space="preserve">Материал подготовлен пресс-службой 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Calibri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 w:cs="Times New Roman"/>
          <w:sz w:val="22"/>
          <w:szCs w:val="22"/>
        </w:rPr>
        <w:t xml:space="preserve">Управления</w:t>
      </w:r>
      <w:r>
        <w:rPr>
          <w:rFonts w:ascii="Times New Roman" w:hAnsi="Times New Roman" w:eastAsia="Calibri" w:cs="Times New Roman"/>
          <w:sz w:val="22"/>
          <w:szCs w:val="22"/>
        </w:rPr>
        <w:t xml:space="preserve"> Росреестра </w:t>
      </w:r>
      <w:r>
        <w:rPr>
          <w:rFonts w:ascii="Times New Roman" w:hAnsi="Times New Roman" w:eastAsia="Calibri" w:cs="Times New Roman"/>
          <w:sz w:val="22"/>
          <w:szCs w:val="22"/>
        </w:rPr>
        <w:t xml:space="preserve">по Самарской области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nos">
    <w:panose1 w:val="02020603050405020304"/>
  </w:font>
  <w:font w:name="Times New Roman">
    <w:panose1 w:val="020206030504050203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1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2c2d2e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4">
    <w:name w:val="Heading 1"/>
    <w:basedOn w:val="852"/>
    <w:next w:val="852"/>
    <w:link w:val="67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5">
    <w:name w:val="Heading 1 Char"/>
    <w:basedOn w:val="853"/>
    <w:link w:val="674"/>
    <w:uiPriority w:val="9"/>
    <w:rPr>
      <w:rFonts w:ascii="Arial" w:hAnsi="Arial" w:eastAsia="Arial" w:cs="Arial"/>
      <w:sz w:val="40"/>
      <w:szCs w:val="40"/>
    </w:rPr>
  </w:style>
  <w:style w:type="paragraph" w:styleId="676">
    <w:name w:val="Heading 2"/>
    <w:basedOn w:val="852"/>
    <w:next w:val="852"/>
    <w:link w:val="67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7">
    <w:name w:val="Heading 2 Char"/>
    <w:basedOn w:val="853"/>
    <w:link w:val="676"/>
    <w:uiPriority w:val="9"/>
    <w:rPr>
      <w:rFonts w:ascii="Arial" w:hAnsi="Arial" w:eastAsia="Arial" w:cs="Arial"/>
      <w:sz w:val="34"/>
    </w:rPr>
  </w:style>
  <w:style w:type="paragraph" w:styleId="678">
    <w:name w:val="Heading 3"/>
    <w:basedOn w:val="852"/>
    <w:next w:val="852"/>
    <w:link w:val="67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9">
    <w:name w:val="Heading 3 Char"/>
    <w:basedOn w:val="853"/>
    <w:link w:val="678"/>
    <w:uiPriority w:val="9"/>
    <w:rPr>
      <w:rFonts w:ascii="Arial" w:hAnsi="Arial" w:eastAsia="Arial" w:cs="Arial"/>
      <w:sz w:val="30"/>
      <w:szCs w:val="30"/>
    </w:rPr>
  </w:style>
  <w:style w:type="paragraph" w:styleId="680">
    <w:name w:val="Heading 4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1">
    <w:name w:val="Heading 4 Char"/>
    <w:basedOn w:val="853"/>
    <w:link w:val="680"/>
    <w:uiPriority w:val="9"/>
    <w:rPr>
      <w:rFonts w:ascii="Arial" w:hAnsi="Arial" w:eastAsia="Arial" w:cs="Arial"/>
      <w:b/>
      <w:bCs/>
      <w:sz w:val="26"/>
      <w:szCs w:val="26"/>
    </w:rPr>
  </w:style>
  <w:style w:type="paragraph" w:styleId="682">
    <w:name w:val="Heading 5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3">
    <w:name w:val="Heading 5 Char"/>
    <w:basedOn w:val="853"/>
    <w:link w:val="682"/>
    <w:uiPriority w:val="9"/>
    <w:rPr>
      <w:rFonts w:ascii="Arial" w:hAnsi="Arial" w:eastAsia="Arial" w:cs="Arial"/>
      <w:b/>
      <w:bCs/>
      <w:sz w:val="24"/>
      <w:szCs w:val="24"/>
    </w:rPr>
  </w:style>
  <w:style w:type="paragraph" w:styleId="684">
    <w:name w:val="Heading 6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5">
    <w:name w:val="Heading 6 Char"/>
    <w:basedOn w:val="853"/>
    <w:link w:val="684"/>
    <w:uiPriority w:val="9"/>
    <w:rPr>
      <w:rFonts w:ascii="Arial" w:hAnsi="Arial" w:eastAsia="Arial" w:cs="Arial"/>
      <w:b/>
      <w:bCs/>
      <w:sz w:val="22"/>
      <w:szCs w:val="22"/>
    </w:rPr>
  </w:style>
  <w:style w:type="paragraph" w:styleId="686">
    <w:name w:val="Heading 7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7">
    <w:name w:val="Heading 7 Char"/>
    <w:basedOn w:val="853"/>
    <w:link w:val="6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8">
    <w:name w:val="Heading 8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9">
    <w:name w:val="Heading 8 Char"/>
    <w:basedOn w:val="853"/>
    <w:link w:val="688"/>
    <w:uiPriority w:val="9"/>
    <w:rPr>
      <w:rFonts w:ascii="Arial" w:hAnsi="Arial" w:eastAsia="Arial" w:cs="Arial"/>
      <w:i/>
      <w:iCs/>
      <w:sz w:val="22"/>
      <w:szCs w:val="22"/>
    </w:rPr>
  </w:style>
  <w:style w:type="paragraph" w:styleId="690">
    <w:name w:val="Heading 9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1">
    <w:name w:val="Heading 9 Char"/>
    <w:basedOn w:val="853"/>
    <w:link w:val="690"/>
    <w:uiPriority w:val="9"/>
    <w:rPr>
      <w:rFonts w:ascii="Arial" w:hAnsi="Arial" w:eastAsia="Arial" w:cs="Arial"/>
      <w:i/>
      <w:iCs/>
      <w:sz w:val="21"/>
      <w:szCs w:val="21"/>
    </w:rPr>
  </w:style>
  <w:style w:type="paragraph" w:styleId="692">
    <w:name w:val="List Paragraph"/>
    <w:basedOn w:val="852"/>
    <w:uiPriority w:val="34"/>
    <w:qFormat/>
    <w:pPr>
      <w:contextualSpacing/>
      <w:ind w:left="720"/>
    </w:pPr>
  </w:style>
  <w:style w:type="paragraph" w:styleId="693">
    <w:name w:val="No Spacing"/>
    <w:uiPriority w:val="1"/>
    <w:qFormat/>
    <w:pPr>
      <w:spacing w:before="0" w:after="0" w:line="240" w:lineRule="auto"/>
    </w:p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basedOn w:val="853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basedOn w:val="853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basedOn w:val="853"/>
    <w:link w:val="702"/>
    <w:uiPriority w:val="99"/>
  </w:style>
  <w:style w:type="paragraph" w:styleId="704">
    <w:name w:val="Footer"/>
    <w:basedOn w:val="852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basedOn w:val="853"/>
    <w:link w:val="704"/>
    <w:uiPriority w:val="99"/>
  </w:style>
  <w:style w:type="paragraph" w:styleId="706">
    <w:name w:val="Caption"/>
    <w:basedOn w:val="852"/>
    <w:next w:val="8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706"/>
    <w:link w:val="704"/>
    <w:uiPriority w:val="99"/>
  </w:style>
  <w:style w:type="table" w:styleId="708">
    <w:name w:val="Table Grid"/>
    <w:basedOn w:val="85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basedOn w:val="853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basedOn w:val="853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character" w:styleId="853" w:default="1">
    <w:name w:val="Default Paragraph Font"/>
    <w:uiPriority w:val="1"/>
    <w:semiHidden/>
    <w:unhideWhenUsed/>
  </w:style>
  <w:style w:type="table" w:styleId="85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47</cp:revision>
  <dcterms:created xsi:type="dcterms:W3CDTF">2023-09-10T13:11:00Z</dcterms:created>
  <dcterms:modified xsi:type="dcterms:W3CDTF">2026-05-06T05:07:05Z</dcterms:modified>
</cp:coreProperties>
</file>